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51EF" w14:textId="32548979" w:rsidR="00B94DF1" w:rsidRPr="00C95F9F" w:rsidRDefault="00C95F9F" w:rsidP="00C95F9F">
      <w:pPr>
        <w:jc w:val="right"/>
        <w:rPr>
          <w:rFonts w:asciiTheme="minorHAnsi" w:hAnsiTheme="minorHAnsi" w:cstheme="minorHAnsi"/>
        </w:rPr>
      </w:pPr>
      <w:r w:rsidRPr="00C95F9F">
        <w:rPr>
          <w:rFonts w:asciiTheme="minorHAnsi" w:hAnsiTheme="minorHAnsi" w:cstheme="minorHAnsi"/>
        </w:rPr>
        <w:t>Annexe 5</w:t>
      </w:r>
    </w:p>
    <w:p w14:paraId="39EA5219" w14:textId="2343D103" w:rsidR="00D01471" w:rsidRPr="00D01471" w:rsidRDefault="00D01471" w:rsidP="00D01471">
      <w:pPr>
        <w:rPr>
          <w:b/>
          <w:bCs/>
        </w:rPr>
      </w:pPr>
      <w:r w:rsidRPr="00D01471">
        <w:rPr>
          <w:rFonts w:ascii="Calibri" w:hAnsi="Calibri" w:cs="Calibri"/>
          <w:b/>
          <w:bCs/>
          <w:noProof/>
        </w:rPr>
        <mc:AlternateContent>
          <mc:Choice Requires="wps">
            <w:drawing>
              <wp:anchor distT="45720" distB="45720" distL="114300" distR="114300" simplePos="0" relativeHeight="251661312" behindDoc="0" locked="0" layoutInCell="1" allowOverlap="1" wp14:anchorId="5F8D8CBB" wp14:editId="11D985C1">
                <wp:simplePos x="0" y="0"/>
                <wp:positionH relativeFrom="column">
                  <wp:posOffset>1990090</wp:posOffset>
                </wp:positionH>
                <wp:positionV relativeFrom="paragraph">
                  <wp:posOffset>186690</wp:posOffset>
                </wp:positionV>
                <wp:extent cx="3667125" cy="1404620"/>
                <wp:effectExtent l="0" t="0" r="28575" b="228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4620"/>
                        </a:xfrm>
                        <a:prstGeom prst="rect">
                          <a:avLst/>
                        </a:prstGeom>
                        <a:solidFill>
                          <a:schemeClr val="bg1">
                            <a:lumMod val="75000"/>
                            <a:alpha val="90000"/>
                          </a:schemeClr>
                        </a:solidFill>
                        <a:ln w="9525">
                          <a:solidFill>
                            <a:srgbClr val="000000"/>
                          </a:solidFill>
                          <a:miter lim="800000"/>
                          <a:headEnd/>
                          <a:tailEnd/>
                        </a:ln>
                      </wps:spPr>
                      <wps:txbx>
                        <w:txbxContent>
                          <w:p w14:paraId="02B9B9D2" w14:textId="31575DE9" w:rsidR="00D01471" w:rsidRPr="00D01471" w:rsidRDefault="00E477FD" w:rsidP="00D01471">
                            <w:pPr>
                              <w:jc w:val="center"/>
                              <w:rPr>
                                <w:rFonts w:asciiTheme="minorHAnsi" w:hAnsiTheme="minorHAnsi" w:cstheme="minorHAnsi"/>
                                <w:b/>
                                <w:bCs/>
                              </w:rPr>
                            </w:pPr>
                            <w:r>
                              <w:rPr>
                                <w:rFonts w:asciiTheme="minorHAnsi" w:hAnsiTheme="minorHAnsi" w:cstheme="minorHAnsi"/>
                                <w:b/>
                                <w:bCs/>
                              </w:rPr>
                              <w:t xml:space="preserve">OUTILS D’AIDE à </w:t>
                            </w:r>
                            <w:r w:rsidR="00D01471" w:rsidRPr="00D01471">
                              <w:rPr>
                                <w:rFonts w:asciiTheme="minorHAnsi" w:hAnsiTheme="minorHAnsi" w:cstheme="minorHAnsi"/>
                                <w:b/>
                                <w:bCs/>
                              </w:rPr>
                              <w:t xml:space="preserve">L’ÉVALUATION </w:t>
                            </w:r>
                            <w:r w:rsidR="000969A3">
                              <w:rPr>
                                <w:rFonts w:asciiTheme="minorHAnsi" w:hAnsiTheme="minorHAnsi" w:cstheme="minorHAnsi"/>
                                <w:b/>
                                <w:bCs/>
                              </w:rPr>
                              <w:t xml:space="preserve">ANNUELLE </w:t>
                            </w:r>
                            <w:r w:rsidR="00D01471" w:rsidRPr="00D01471">
                              <w:rPr>
                                <w:rFonts w:asciiTheme="minorHAnsi" w:hAnsiTheme="minorHAnsi" w:cstheme="minorHAnsi"/>
                                <w:b/>
                                <w:bCs/>
                              </w:rPr>
                              <w:t>DES</w:t>
                            </w:r>
                          </w:p>
                          <w:p w14:paraId="12DD1BBC" w14:textId="63BD1C04" w:rsidR="00D01471" w:rsidRPr="00D01471" w:rsidRDefault="00D01471" w:rsidP="00D01471">
                            <w:pPr>
                              <w:jc w:val="center"/>
                              <w:rPr>
                                <w:rFonts w:asciiTheme="minorHAnsi" w:hAnsiTheme="minorHAnsi" w:cstheme="minorHAnsi"/>
                                <w:b/>
                                <w:bCs/>
                              </w:rPr>
                            </w:pPr>
                            <w:r w:rsidRPr="00D01471">
                              <w:rPr>
                                <w:rFonts w:asciiTheme="minorHAnsi" w:hAnsiTheme="minorHAnsi" w:cstheme="minorHAnsi"/>
                                <w:b/>
                                <w:bCs/>
                              </w:rPr>
                              <w:t>ENSEIGNANTS CONTRACTUELS</w:t>
                            </w:r>
                            <w:r w:rsidR="000969A3">
                              <w:rPr>
                                <w:rFonts w:asciiTheme="minorHAnsi" w:hAnsiTheme="minorHAnsi" w:cstheme="minorHAnsi"/>
                                <w:b/>
                                <w:bCs/>
                              </w:rPr>
                              <w:t xml:space="preserve"> PAR LE CHEF D’ÉTABLISSEMENT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8D8CBB" id="_x0000_t202" coordsize="21600,21600" o:spt="202" path="m,l,21600r21600,l21600,xe">
                <v:stroke joinstyle="miter"/>
                <v:path gradientshapeok="t" o:connecttype="rect"/>
              </v:shapetype>
              <v:shape id="Zone de texte 2" o:spid="_x0000_s1026" type="#_x0000_t202" style="position:absolute;margin-left:156.7pt;margin-top:14.7pt;width:288.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" fillcolor="#bfbfbf [2412]">
                <v:fill opacity="59110f"/>
                <v:textbox style="mso-fit-shape-to-text:t">
                  <w:txbxContent>
                    <w:p w14:paraId="02B9B9D2" w14:textId="31575DE9" w:rsidR="00D01471" w:rsidRPr="00D01471" w:rsidRDefault="00E477FD" w:rsidP="00D01471">
                      <w:pPr>
                        <w:jc w:val="center"/>
                        <w:rPr>
                          <w:rFonts w:asciiTheme="minorHAnsi" w:hAnsiTheme="minorHAnsi" w:cstheme="minorHAnsi"/>
                          <w:b/>
                          <w:bCs/>
                        </w:rPr>
                      </w:pPr>
                      <w:r>
                        <w:rPr>
                          <w:rFonts w:asciiTheme="minorHAnsi" w:hAnsiTheme="minorHAnsi" w:cstheme="minorHAnsi"/>
                          <w:b/>
                          <w:bCs/>
                        </w:rPr>
                        <w:t xml:space="preserve">OUTILS D’AIDE à </w:t>
                      </w:r>
                      <w:r w:rsidR="00D01471" w:rsidRPr="00D01471">
                        <w:rPr>
                          <w:rFonts w:asciiTheme="minorHAnsi" w:hAnsiTheme="minorHAnsi" w:cstheme="minorHAnsi"/>
                          <w:b/>
                          <w:bCs/>
                        </w:rPr>
                        <w:t xml:space="preserve">L’ÉVALUATION </w:t>
                      </w:r>
                      <w:r w:rsidR="000969A3">
                        <w:rPr>
                          <w:rFonts w:asciiTheme="minorHAnsi" w:hAnsiTheme="minorHAnsi" w:cstheme="minorHAnsi"/>
                          <w:b/>
                          <w:bCs/>
                        </w:rPr>
                        <w:t xml:space="preserve">ANNUELLE </w:t>
                      </w:r>
                      <w:r w:rsidR="00D01471" w:rsidRPr="00D01471">
                        <w:rPr>
                          <w:rFonts w:asciiTheme="minorHAnsi" w:hAnsiTheme="minorHAnsi" w:cstheme="minorHAnsi"/>
                          <w:b/>
                          <w:bCs/>
                        </w:rPr>
                        <w:t>DES</w:t>
                      </w:r>
                    </w:p>
                    <w:p w14:paraId="12DD1BBC" w14:textId="63BD1C04" w:rsidR="00D01471" w:rsidRPr="00D01471" w:rsidRDefault="00D01471" w:rsidP="00D01471">
                      <w:pPr>
                        <w:jc w:val="center"/>
                        <w:rPr>
                          <w:rFonts w:asciiTheme="minorHAnsi" w:hAnsiTheme="minorHAnsi" w:cstheme="minorHAnsi"/>
                          <w:b/>
                          <w:bCs/>
                        </w:rPr>
                      </w:pPr>
                      <w:r w:rsidRPr="00D01471">
                        <w:rPr>
                          <w:rFonts w:asciiTheme="minorHAnsi" w:hAnsiTheme="minorHAnsi" w:cstheme="minorHAnsi"/>
                          <w:b/>
                          <w:bCs/>
                        </w:rPr>
                        <w:t>ENSEIGNANTS CONTRACTUELS</w:t>
                      </w:r>
                      <w:r w:rsidR="000969A3">
                        <w:rPr>
                          <w:rFonts w:asciiTheme="minorHAnsi" w:hAnsiTheme="minorHAnsi" w:cstheme="minorHAnsi"/>
                          <w:b/>
                          <w:bCs/>
                        </w:rPr>
                        <w:t xml:space="preserve"> PAR LE CHEF D’ÉTABLISSEMENT</w:t>
                      </w:r>
                    </w:p>
                  </w:txbxContent>
                </v:textbox>
                <w10:wrap type="square"/>
              </v:shape>
            </w:pict>
          </mc:Fallback>
        </mc:AlternateContent>
      </w:r>
      <w:r>
        <w:rPr>
          <w:noProof/>
        </w:rPr>
        <w:drawing>
          <wp:inline distT="0" distB="0" distL="0" distR="0" wp14:anchorId="32093771" wp14:editId="44632A76">
            <wp:extent cx="1134110" cy="1139825"/>
            <wp:effectExtent l="0" t="0" r="889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4110" cy="1139825"/>
                    </a:xfrm>
                    <a:prstGeom prst="rect">
                      <a:avLst/>
                    </a:prstGeom>
                    <a:noFill/>
                  </pic:spPr>
                </pic:pic>
              </a:graphicData>
            </a:graphic>
          </wp:inline>
        </w:drawing>
      </w:r>
    </w:p>
    <w:p w14:paraId="3C75C224" w14:textId="77777777" w:rsidR="00E477FD" w:rsidRDefault="00E477FD" w:rsidP="00D01471"/>
    <w:p w14:paraId="54EE9200" w14:textId="668AEB31" w:rsidR="00E477FD" w:rsidRPr="00074A52" w:rsidRDefault="00E477FD" w:rsidP="00D01471">
      <w:pPr>
        <w:rPr>
          <w:i/>
          <w:iCs/>
          <w:sz w:val="22"/>
          <w:szCs w:val="22"/>
        </w:rPr>
      </w:pPr>
      <w:r w:rsidRPr="00074A52">
        <w:rPr>
          <w:i/>
          <w:iCs/>
          <w:sz w:val="22"/>
          <w:szCs w:val="22"/>
        </w:rPr>
        <w:t>Cet</w:t>
      </w:r>
      <w:r w:rsidR="00074A52" w:rsidRPr="00074A52">
        <w:rPr>
          <w:i/>
          <w:iCs/>
          <w:sz w:val="22"/>
          <w:szCs w:val="22"/>
        </w:rPr>
        <w:t xml:space="preserve"> outil d’aide à l’évaluation est </w:t>
      </w:r>
      <w:r w:rsidRPr="00074A52">
        <w:rPr>
          <w:i/>
          <w:iCs/>
          <w:sz w:val="22"/>
          <w:szCs w:val="22"/>
        </w:rPr>
        <w:t>proposé</w:t>
      </w:r>
      <w:r w:rsidR="00074A52" w:rsidRPr="00074A52">
        <w:rPr>
          <w:i/>
          <w:iCs/>
          <w:sz w:val="22"/>
          <w:szCs w:val="22"/>
        </w:rPr>
        <w:t xml:space="preserve"> </w:t>
      </w:r>
      <w:r w:rsidRPr="00074A52">
        <w:rPr>
          <w:i/>
          <w:iCs/>
          <w:sz w:val="22"/>
          <w:szCs w:val="22"/>
        </w:rPr>
        <w:t xml:space="preserve">par le groupe de travail sur le suivi des contractuels, </w:t>
      </w:r>
      <w:r w:rsidR="00074A52" w:rsidRPr="00074A52">
        <w:rPr>
          <w:i/>
          <w:iCs/>
          <w:sz w:val="22"/>
          <w:szCs w:val="22"/>
        </w:rPr>
        <w:t xml:space="preserve">pourra être </w:t>
      </w:r>
      <w:r w:rsidRPr="00074A52">
        <w:rPr>
          <w:i/>
          <w:iCs/>
          <w:sz w:val="22"/>
          <w:szCs w:val="22"/>
        </w:rPr>
        <w:t xml:space="preserve">adaptée </w:t>
      </w:r>
      <w:r w:rsidR="00074A52" w:rsidRPr="00074A52">
        <w:rPr>
          <w:i/>
          <w:iCs/>
          <w:sz w:val="22"/>
          <w:szCs w:val="22"/>
        </w:rPr>
        <w:t xml:space="preserve">par chacun </w:t>
      </w:r>
      <w:r w:rsidRPr="00074A52">
        <w:rPr>
          <w:i/>
          <w:iCs/>
          <w:sz w:val="22"/>
          <w:szCs w:val="22"/>
        </w:rPr>
        <w:t>en fonction des contextes d’évaluation.</w:t>
      </w:r>
    </w:p>
    <w:p w14:paraId="15598A17" w14:textId="20D1FBC6" w:rsidR="00E477FD" w:rsidRDefault="00E477FD" w:rsidP="00D01471"/>
    <w:p w14:paraId="32B49201" w14:textId="5451F73F" w:rsidR="00074A52" w:rsidRDefault="00074A52" w:rsidP="00D01471"/>
    <w:p w14:paraId="6786FF48" w14:textId="77777777" w:rsidR="00074A52" w:rsidRDefault="00074A52" w:rsidP="00D01471"/>
    <w:p w14:paraId="3AAE234A" w14:textId="77777777" w:rsidR="00E477FD" w:rsidRDefault="00E477FD" w:rsidP="00D01471"/>
    <w:tbl>
      <w:tblPr>
        <w:tblW w:w="10487" w:type="dxa"/>
        <w:tblLayout w:type="fixed"/>
        <w:tblCellMar>
          <w:left w:w="10" w:type="dxa"/>
          <w:right w:w="10" w:type="dxa"/>
        </w:tblCellMar>
        <w:tblLook w:val="0000" w:firstRow="0" w:lastRow="0" w:firstColumn="0" w:lastColumn="0" w:noHBand="0" w:noVBand="0"/>
      </w:tblPr>
      <w:tblGrid>
        <w:gridCol w:w="2097"/>
        <w:gridCol w:w="2097"/>
        <w:gridCol w:w="2098"/>
        <w:gridCol w:w="2097"/>
        <w:gridCol w:w="2098"/>
      </w:tblGrid>
      <w:tr w:rsidR="001E7DA0" w:rsidRPr="00D01471" w14:paraId="0D12C8C9" w14:textId="77777777" w:rsidTr="00074A52">
        <w:tc>
          <w:tcPr>
            <w:tcW w:w="2097" w:type="dxa"/>
            <w:tcBorders>
              <w:top w:val="single" w:sz="4" w:space="0" w:color="auto"/>
              <w:left w:val="single" w:sz="4" w:space="0" w:color="auto"/>
              <w:bottom w:val="single" w:sz="2" w:space="0" w:color="000000"/>
            </w:tcBorders>
            <w:shd w:val="clear" w:color="auto" w:fill="auto"/>
            <w:vAlign w:val="bottom"/>
          </w:tcPr>
          <w:p w14:paraId="4BF92798" w14:textId="656E5A29" w:rsidR="001E7DA0" w:rsidRPr="00D01471" w:rsidRDefault="00074A52" w:rsidP="00074A52">
            <w:pPr>
              <w:pStyle w:val="TableContents"/>
              <w:jc w:val="center"/>
              <w:rPr>
                <w:rFonts w:asciiTheme="minorHAnsi" w:hAnsiTheme="minorHAnsi" w:cstheme="minorHAnsi"/>
                <w:b/>
                <w:bCs/>
                <w:sz w:val="20"/>
                <w:szCs w:val="20"/>
              </w:rPr>
            </w:pPr>
            <w:r>
              <w:rPr>
                <w:rFonts w:asciiTheme="minorHAnsi" w:hAnsiTheme="minorHAnsi" w:cstheme="minorHAnsi"/>
                <w:b/>
                <w:bCs/>
                <w:sz w:val="20"/>
                <w:szCs w:val="20"/>
              </w:rPr>
              <w:t>Observables</w:t>
            </w:r>
          </w:p>
        </w:tc>
        <w:tc>
          <w:tcPr>
            <w:tcW w:w="2097"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3A134F06" w14:textId="77777777" w:rsidR="001E7DA0" w:rsidRPr="00D01471" w:rsidRDefault="001E7DA0" w:rsidP="00C42331">
            <w:pPr>
              <w:pStyle w:val="TableContents"/>
              <w:jc w:val="center"/>
              <w:rPr>
                <w:rFonts w:asciiTheme="minorHAnsi" w:hAnsiTheme="minorHAnsi" w:cstheme="minorHAnsi"/>
                <w:b/>
                <w:bCs/>
                <w:sz w:val="20"/>
                <w:szCs w:val="20"/>
              </w:rPr>
            </w:pPr>
            <w:r w:rsidRPr="00D01471">
              <w:rPr>
                <w:rFonts w:asciiTheme="minorHAnsi" w:hAnsiTheme="minorHAnsi" w:cstheme="minorHAnsi"/>
                <w:b/>
                <w:bCs/>
                <w:sz w:val="20"/>
                <w:szCs w:val="20"/>
              </w:rPr>
              <w:t>À consolider</w:t>
            </w:r>
          </w:p>
        </w:tc>
        <w:tc>
          <w:tcPr>
            <w:tcW w:w="2098"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11CB7545" w14:textId="77777777" w:rsidR="001E7DA0" w:rsidRPr="00D01471" w:rsidRDefault="001E7DA0" w:rsidP="00C42331">
            <w:pPr>
              <w:pStyle w:val="TableContents"/>
              <w:jc w:val="center"/>
              <w:rPr>
                <w:rFonts w:asciiTheme="minorHAnsi" w:hAnsiTheme="minorHAnsi" w:cstheme="minorHAnsi"/>
                <w:b/>
                <w:bCs/>
                <w:sz w:val="20"/>
                <w:szCs w:val="20"/>
              </w:rPr>
            </w:pPr>
            <w:r w:rsidRPr="00D01471">
              <w:rPr>
                <w:rFonts w:asciiTheme="minorHAnsi" w:hAnsiTheme="minorHAnsi" w:cstheme="minorHAnsi"/>
                <w:b/>
                <w:bCs/>
                <w:sz w:val="20"/>
                <w:szCs w:val="20"/>
              </w:rPr>
              <w:t>Satisfaisant</w:t>
            </w:r>
          </w:p>
        </w:tc>
        <w:tc>
          <w:tcPr>
            <w:tcW w:w="2097"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vAlign w:val="center"/>
          </w:tcPr>
          <w:p w14:paraId="455E949C" w14:textId="77777777" w:rsidR="001E7DA0" w:rsidRPr="00D01471" w:rsidRDefault="001E7DA0" w:rsidP="00C42331">
            <w:pPr>
              <w:pStyle w:val="TableContents"/>
              <w:jc w:val="center"/>
              <w:rPr>
                <w:rFonts w:asciiTheme="minorHAnsi" w:hAnsiTheme="minorHAnsi" w:cstheme="minorHAnsi"/>
                <w:b/>
                <w:bCs/>
                <w:sz w:val="20"/>
                <w:szCs w:val="20"/>
              </w:rPr>
            </w:pPr>
            <w:r w:rsidRPr="00D01471">
              <w:rPr>
                <w:rFonts w:asciiTheme="minorHAnsi" w:hAnsiTheme="minorHAnsi" w:cstheme="minorHAnsi"/>
                <w:b/>
                <w:bCs/>
                <w:sz w:val="20"/>
                <w:szCs w:val="20"/>
              </w:rPr>
              <w:t>Très satisfaisant</w:t>
            </w:r>
          </w:p>
        </w:tc>
        <w:tc>
          <w:tcPr>
            <w:tcW w:w="2098"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vAlign w:val="center"/>
          </w:tcPr>
          <w:p w14:paraId="5877F585" w14:textId="77777777" w:rsidR="001E7DA0" w:rsidRPr="00D01471" w:rsidRDefault="001E7DA0" w:rsidP="00C42331">
            <w:pPr>
              <w:pStyle w:val="TableContents"/>
              <w:jc w:val="center"/>
              <w:rPr>
                <w:rFonts w:asciiTheme="minorHAnsi" w:hAnsiTheme="minorHAnsi" w:cstheme="minorHAnsi"/>
                <w:b/>
                <w:bCs/>
                <w:sz w:val="20"/>
                <w:szCs w:val="20"/>
              </w:rPr>
            </w:pPr>
            <w:r w:rsidRPr="00D01471">
              <w:rPr>
                <w:rFonts w:asciiTheme="minorHAnsi" w:hAnsiTheme="minorHAnsi" w:cstheme="minorHAnsi"/>
                <w:b/>
                <w:bCs/>
                <w:sz w:val="20"/>
                <w:szCs w:val="20"/>
              </w:rPr>
              <w:t>Excellent</w:t>
            </w:r>
          </w:p>
        </w:tc>
      </w:tr>
      <w:tr w:rsidR="004F3364" w:rsidRPr="004F3364" w14:paraId="070A83D9" w14:textId="77777777" w:rsidTr="004F3364">
        <w:trPr>
          <w:trHeight w:val="113"/>
        </w:trPr>
        <w:tc>
          <w:tcPr>
            <w:tcW w:w="10487" w:type="dxa"/>
            <w:gridSpan w:val="5"/>
            <w:tcBorders>
              <w:left w:val="single" w:sz="2" w:space="0" w:color="000000"/>
              <w:bottom w:val="single" w:sz="2" w:space="0" w:color="000000"/>
              <w:right w:val="single" w:sz="2" w:space="0" w:color="000000"/>
            </w:tcBorders>
            <w:shd w:val="clear" w:color="auto" w:fill="D9E2F3" w:themeFill="accent1" w:themeFillTint="33"/>
          </w:tcPr>
          <w:p w14:paraId="6901D9B9" w14:textId="65C0BB6C" w:rsidR="004F3364" w:rsidRPr="004F3364" w:rsidRDefault="004F3364" w:rsidP="00C42331">
            <w:pPr>
              <w:pStyle w:val="TableContents"/>
              <w:jc w:val="center"/>
              <w:rPr>
                <w:rFonts w:asciiTheme="minorHAnsi" w:hAnsiTheme="minorHAnsi" w:cstheme="minorHAnsi"/>
                <w:b/>
                <w:bCs/>
                <w:sz w:val="22"/>
                <w:szCs w:val="22"/>
              </w:rPr>
            </w:pPr>
            <w:r w:rsidRPr="004F3364">
              <w:rPr>
                <w:rFonts w:asciiTheme="minorHAnsi" w:hAnsiTheme="minorHAnsi" w:cstheme="minorHAnsi"/>
                <w:b/>
                <w:bCs/>
                <w:sz w:val="22"/>
                <w:szCs w:val="22"/>
              </w:rPr>
              <w:t>Coopérer au sein d'une équipe</w:t>
            </w:r>
          </w:p>
        </w:tc>
      </w:tr>
      <w:tr w:rsidR="001E7DA0" w:rsidRPr="00D01471" w14:paraId="4DAC8997" w14:textId="77777777" w:rsidTr="004F3364">
        <w:tc>
          <w:tcPr>
            <w:tcW w:w="2097" w:type="dxa"/>
            <w:tcBorders>
              <w:left w:val="single" w:sz="2" w:space="0" w:color="000000"/>
              <w:bottom w:val="single" w:sz="2" w:space="0" w:color="000000"/>
            </w:tcBorders>
            <w:vAlign w:val="center"/>
          </w:tcPr>
          <w:p w14:paraId="024200BA" w14:textId="77777777" w:rsidR="001E7DA0" w:rsidRPr="004F3364" w:rsidRDefault="001E7DA0" w:rsidP="004F3364">
            <w:pPr>
              <w:pStyle w:val="TableContents"/>
              <w:spacing w:before="113" w:after="113"/>
              <w:rPr>
                <w:rFonts w:asciiTheme="minorHAnsi" w:hAnsiTheme="minorHAnsi" w:cstheme="minorHAnsi"/>
                <w:i/>
                <w:iCs/>
                <w:sz w:val="18"/>
                <w:szCs w:val="18"/>
              </w:rPr>
            </w:pPr>
            <w:r w:rsidRPr="004F3364">
              <w:rPr>
                <w:rFonts w:asciiTheme="minorHAnsi" w:hAnsiTheme="minorHAnsi" w:cstheme="minorHAnsi"/>
                <w:i/>
                <w:iCs/>
                <w:sz w:val="18"/>
                <w:szCs w:val="18"/>
              </w:rPr>
              <w:t>Coopérer avec :</w:t>
            </w:r>
          </w:p>
          <w:p w14:paraId="73ACFD78" w14:textId="30D0F115" w:rsidR="001E7DA0" w:rsidRPr="00C94666" w:rsidRDefault="004F3364" w:rsidP="004F3364">
            <w:pPr>
              <w:pStyle w:val="TableContents"/>
              <w:spacing w:before="113" w:after="113"/>
              <w:rPr>
                <w:rFonts w:asciiTheme="minorHAnsi" w:hAnsiTheme="minorHAnsi" w:cstheme="minorHAnsi"/>
                <w:i/>
                <w:iCs/>
                <w:sz w:val="20"/>
                <w:szCs w:val="20"/>
              </w:rPr>
            </w:pPr>
            <w:r>
              <w:rPr>
                <w:rFonts w:asciiTheme="minorHAnsi" w:hAnsiTheme="minorHAnsi" w:cstheme="minorHAnsi"/>
                <w:i/>
                <w:iCs/>
                <w:sz w:val="18"/>
                <w:szCs w:val="18"/>
              </w:rPr>
              <w:t>L’é</w:t>
            </w:r>
            <w:r w:rsidR="001E7DA0" w:rsidRPr="004F3364">
              <w:rPr>
                <w:rFonts w:asciiTheme="minorHAnsi" w:hAnsiTheme="minorHAnsi" w:cstheme="minorHAnsi"/>
                <w:i/>
                <w:iCs/>
                <w:sz w:val="18"/>
                <w:szCs w:val="18"/>
              </w:rPr>
              <w:t>quipe disciplinaire</w:t>
            </w:r>
            <w:r w:rsidR="00C94666" w:rsidRPr="004F3364">
              <w:rPr>
                <w:rFonts w:asciiTheme="minorHAnsi" w:hAnsiTheme="minorHAnsi" w:cstheme="minorHAnsi"/>
                <w:i/>
                <w:iCs/>
                <w:sz w:val="18"/>
                <w:szCs w:val="18"/>
              </w:rPr>
              <w:br/>
            </w:r>
            <w:r>
              <w:rPr>
                <w:rFonts w:asciiTheme="minorHAnsi" w:hAnsiTheme="minorHAnsi" w:cstheme="minorHAnsi"/>
                <w:i/>
                <w:iCs/>
                <w:sz w:val="18"/>
                <w:szCs w:val="18"/>
              </w:rPr>
              <w:t>L’é</w:t>
            </w:r>
            <w:r w:rsidR="001E7DA0" w:rsidRPr="004F3364">
              <w:rPr>
                <w:rFonts w:asciiTheme="minorHAnsi" w:hAnsiTheme="minorHAnsi" w:cstheme="minorHAnsi"/>
                <w:i/>
                <w:iCs/>
                <w:sz w:val="18"/>
                <w:szCs w:val="18"/>
              </w:rPr>
              <w:t>quipe enseignante</w:t>
            </w:r>
            <w:r w:rsidR="00C94666" w:rsidRPr="004F3364">
              <w:rPr>
                <w:rFonts w:asciiTheme="minorHAnsi" w:hAnsiTheme="minorHAnsi" w:cstheme="minorHAnsi"/>
                <w:i/>
                <w:iCs/>
                <w:sz w:val="18"/>
                <w:szCs w:val="18"/>
              </w:rPr>
              <w:br/>
            </w:r>
            <w:r>
              <w:rPr>
                <w:rFonts w:asciiTheme="minorHAnsi" w:hAnsiTheme="minorHAnsi" w:cstheme="minorHAnsi"/>
                <w:i/>
                <w:iCs/>
                <w:sz w:val="18"/>
                <w:szCs w:val="18"/>
              </w:rPr>
              <w:t>L’é</w:t>
            </w:r>
            <w:r w:rsidR="001E7DA0" w:rsidRPr="004F3364">
              <w:rPr>
                <w:rFonts w:asciiTheme="minorHAnsi" w:hAnsiTheme="minorHAnsi" w:cstheme="minorHAnsi"/>
                <w:i/>
                <w:iCs/>
                <w:sz w:val="18"/>
                <w:szCs w:val="18"/>
              </w:rPr>
              <w:t>quipe éducative</w:t>
            </w:r>
          </w:p>
        </w:tc>
        <w:tc>
          <w:tcPr>
            <w:tcW w:w="209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3756B83" w14:textId="677AF5D0" w:rsidR="001E7DA0" w:rsidRPr="00074A52" w:rsidRDefault="001E7DA0" w:rsidP="004F3364">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 xml:space="preserve">Reste isolé, ne cherche pas à s’intégrer aux équipes ni dans la vie de l’établissement </w:t>
            </w:r>
          </w:p>
        </w:tc>
        <w:tc>
          <w:tcPr>
            <w:tcW w:w="209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3F3FAA1" w14:textId="61E2B852" w:rsidR="001E7DA0" w:rsidRPr="00074A52" w:rsidRDefault="001E7DA0" w:rsidP="004F3364">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 xml:space="preserve">S’intègre à l’équipe disciplinaire et enseignante </w:t>
            </w:r>
          </w:p>
          <w:p w14:paraId="3AAA4081" w14:textId="1C5A0A8D" w:rsidR="001E7DA0" w:rsidRPr="00074A52" w:rsidRDefault="001E7DA0" w:rsidP="004F3364">
            <w:pPr>
              <w:pStyle w:val="TableContents"/>
              <w:jc w:val="center"/>
              <w:rPr>
                <w:rFonts w:asciiTheme="minorHAnsi" w:hAnsiTheme="minorHAnsi" w:cstheme="minorHAnsi"/>
                <w:sz w:val="22"/>
                <w:szCs w:val="22"/>
              </w:rPr>
            </w:pPr>
          </w:p>
        </w:tc>
        <w:tc>
          <w:tcPr>
            <w:tcW w:w="209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796C61" w14:textId="2816B338" w:rsidR="001E7DA0" w:rsidRPr="00074A52" w:rsidRDefault="001E7DA0" w:rsidP="004F3364">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Coopère</w:t>
            </w:r>
            <w:r w:rsidR="00C94666" w:rsidRPr="00074A52">
              <w:rPr>
                <w:rFonts w:asciiTheme="minorHAnsi" w:hAnsiTheme="minorHAnsi" w:cstheme="minorHAnsi"/>
                <w:sz w:val="22"/>
                <w:szCs w:val="22"/>
              </w:rPr>
              <w:t xml:space="preserve"> activement</w:t>
            </w:r>
            <w:r w:rsidRPr="00074A52">
              <w:rPr>
                <w:rFonts w:asciiTheme="minorHAnsi" w:hAnsiTheme="minorHAnsi" w:cstheme="minorHAnsi"/>
                <w:sz w:val="22"/>
                <w:szCs w:val="22"/>
              </w:rPr>
              <w:t xml:space="preserve"> avec les collègues et les équipes</w:t>
            </w:r>
          </w:p>
        </w:tc>
        <w:tc>
          <w:tcPr>
            <w:tcW w:w="209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3FA512" w14:textId="5E996C74" w:rsidR="001E7DA0" w:rsidRPr="00074A52" w:rsidRDefault="001E7DA0" w:rsidP="004F3364">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Est un élément moteur au sein des équipes, y compris l’équipe éducative</w:t>
            </w:r>
          </w:p>
        </w:tc>
      </w:tr>
      <w:tr w:rsidR="004F3364" w:rsidRPr="004F3364" w14:paraId="15A3A1B5" w14:textId="77777777" w:rsidTr="004F3364">
        <w:tc>
          <w:tcPr>
            <w:tcW w:w="10487" w:type="dxa"/>
            <w:gridSpan w:val="5"/>
            <w:tcBorders>
              <w:left w:val="single" w:sz="2" w:space="0" w:color="000000"/>
              <w:bottom w:val="single" w:sz="2" w:space="0" w:color="000000"/>
              <w:right w:val="single" w:sz="2" w:space="0" w:color="000000"/>
            </w:tcBorders>
            <w:shd w:val="clear" w:color="auto" w:fill="C5E0B3" w:themeFill="accent6" w:themeFillTint="66"/>
          </w:tcPr>
          <w:p w14:paraId="666396F8" w14:textId="14A04DFC" w:rsidR="004F3364" w:rsidRPr="004F3364" w:rsidRDefault="004F3364" w:rsidP="00C42331">
            <w:pPr>
              <w:pStyle w:val="TableContents"/>
              <w:jc w:val="center"/>
              <w:rPr>
                <w:rFonts w:asciiTheme="minorHAnsi" w:hAnsiTheme="minorHAnsi" w:cstheme="minorHAnsi"/>
                <w:b/>
                <w:bCs/>
                <w:sz w:val="22"/>
                <w:szCs w:val="22"/>
              </w:rPr>
            </w:pPr>
            <w:r w:rsidRPr="004F3364">
              <w:rPr>
                <w:rFonts w:asciiTheme="minorHAnsi" w:hAnsiTheme="minorHAnsi" w:cstheme="minorHAnsi"/>
                <w:b/>
                <w:bCs/>
                <w:sz w:val="22"/>
                <w:szCs w:val="22"/>
              </w:rPr>
              <w:t>Contribuer à l'action de la communauté éducative et coopérer avec les parents d’élèves et les partenaires de l’établissement</w:t>
            </w:r>
          </w:p>
        </w:tc>
      </w:tr>
      <w:tr w:rsidR="001E7DA0" w:rsidRPr="00D01471" w14:paraId="35256FE5" w14:textId="77777777" w:rsidTr="004F3364">
        <w:tc>
          <w:tcPr>
            <w:tcW w:w="2097" w:type="dxa"/>
            <w:tcBorders>
              <w:left w:val="single" w:sz="2" w:space="0" w:color="000000"/>
              <w:bottom w:val="single" w:sz="2" w:space="0" w:color="000000"/>
            </w:tcBorders>
            <w:vAlign w:val="center"/>
          </w:tcPr>
          <w:p w14:paraId="7B6F1A74" w14:textId="71C29E3A" w:rsidR="00C94666" w:rsidRPr="004F3364" w:rsidRDefault="00C94666" w:rsidP="004F3364">
            <w:pPr>
              <w:pStyle w:val="TableContents"/>
              <w:spacing w:before="113" w:after="113"/>
              <w:rPr>
                <w:rFonts w:asciiTheme="minorHAnsi" w:hAnsiTheme="minorHAnsi" w:cstheme="minorHAnsi"/>
                <w:i/>
                <w:iCs/>
                <w:sz w:val="18"/>
                <w:szCs w:val="18"/>
              </w:rPr>
            </w:pPr>
            <w:r w:rsidRPr="004F3364">
              <w:rPr>
                <w:rFonts w:asciiTheme="minorHAnsi" w:hAnsiTheme="minorHAnsi" w:cstheme="minorHAnsi"/>
                <w:i/>
                <w:iCs/>
                <w:sz w:val="18"/>
                <w:szCs w:val="18"/>
              </w:rPr>
              <w:t>Positionnement dans l’établissement</w:t>
            </w:r>
          </w:p>
          <w:p w14:paraId="112791AB" w14:textId="29BE0FC1" w:rsidR="001E7DA0" w:rsidRPr="004F3364" w:rsidRDefault="00C94666" w:rsidP="004F3364">
            <w:pPr>
              <w:pStyle w:val="TableContents"/>
              <w:spacing w:before="113" w:after="113"/>
              <w:rPr>
                <w:rFonts w:asciiTheme="minorHAnsi" w:hAnsiTheme="minorHAnsi" w:cstheme="minorHAnsi"/>
                <w:i/>
                <w:iCs/>
                <w:sz w:val="18"/>
                <w:szCs w:val="18"/>
              </w:rPr>
            </w:pPr>
            <w:r w:rsidRPr="004F3364">
              <w:rPr>
                <w:rFonts w:asciiTheme="minorHAnsi" w:hAnsiTheme="minorHAnsi" w:cstheme="minorHAnsi"/>
                <w:i/>
                <w:iCs/>
                <w:sz w:val="18"/>
                <w:szCs w:val="18"/>
              </w:rPr>
              <w:t>Relations avec les parents d’élèves</w:t>
            </w:r>
          </w:p>
          <w:p w14:paraId="5B3BD894" w14:textId="5C351017" w:rsidR="00C94666" w:rsidRPr="004F3364" w:rsidRDefault="00C94666" w:rsidP="004F3364">
            <w:pPr>
              <w:pStyle w:val="TableContents"/>
              <w:spacing w:before="113" w:after="113"/>
              <w:rPr>
                <w:rFonts w:asciiTheme="minorHAnsi" w:hAnsiTheme="minorHAnsi" w:cstheme="minorHAnsi"/>
                <w:i/>
                <w:iCs/>
                <w:sz w:val="18"/>
                <w:szCs w:val="18"/>
              </w:rPr>
            </w:pPr>
            <w:r w:rsidRPr="004F3364">
              <w:rPr>
                <w:rFonts w:asciiTheme="minorHAnsi" w:hAnsiTheme="minorHAnsi" w:cstheme="minorHAnsi"/>
                <w:i/>
                <w:iCs/>
                <w:sz w:val="18"/>
                <w:szCs w:val="18"/>
              </w:rPr>
              <w:t>Relations avec les partenaires</w:t>
            </w:r>
          </w:p>
        </w:tc>
        <w:tc>
          <w:tcPr>
            <w:tcW w:w="209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FA8EA0C" w14:textId="23344E2B" w:rsidR="001E7DA0" w:rsidRPr="00074A52" w:rsidRDefault="001E7DA0"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 xml:space="preserve">Reste isolé, ne cherche pas à s’intégrer </w:t>
            </w:r>
            <w:r w:rsidR="00C94666" w:rsidRPr="00074A52">
              <w:rPr>
                <w:rFonts w:asciiTheme="minorHAnsi" w:hAnsiTheme="minorHAnsi" w:cstheme="minorHAnsi"/>
                <w:sz w:val="22"/>
                <w:szCs w:val="22"/>
              </w:rPr>
              <w:t xml:space="preserve">à </w:t>
            </w:r>
            <w:r w:rsidRPr="00074A52">
              <w:rPr>
                <w:rFonts w:asciiTheme="minorHAnsi" w:hAnsiTheme="minorHAnsi" w:cstheme="minorHAnsi"/>
                <w:sz w:val="22"/>
                <w:szCs w:val="22"/>
              </w:rPr>
              <w:t>la vie de l’établissement</w:t>
            </w:r>
            <w:r w:rsidR="00C94666" w:rsidRPr="00074A52">
              <w:rPr>
                <w:rFonts w:asciiTheme="minorHAnsi" w:hAnsiTheme="minorHAnsi" w:cstheme="minorHAnsi"/>
                <w:sz w:val="22"/>
                <w:szCs w:val="22"/>
              </w:rPr>
              <w:t xml:space="preserve"> et/ou instances.</w:t>
            </w:r>
          </w:p>
          <w:p w14:paraId="4EF72608" w14:textId="77777777" w:rsidR="00C94666" w:rsidRPr="00074A52" w:rsidRDefault="00C94666" w:rsidP="001E7DA0">
            <w:pPr>
              <w:pStyle w:val="TableContents"/>
              <w:jc w:val="center"/>
              <w:rPr>
                <w:rFonts w:asciiTheme="minorHAnsi" w:hAnsiTheme="minorHAnsi" w:cstheme="minorHAnsi"/>
                <w:sz w:val="22"/>
                <w:szCs w:val="22"/>
              </w:rPr>
            </w:pPr>
          </w:p>
          <w:p w14:paraId="52080736" w14:textId="3CBFB908" w:rsidR="00C94666" w:rsidRPr="00074A52" w:rsidRDefault="00C94666"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Pas ou peu de liens avec les parents d’élèves.</w:t>
            </w:r>
          </w:p>
        </w:tc>
        <w:tc>
          <w:tcPr>
            <w:tcW w:w="2098"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739768" w14:textId="0B03E6D7" w:rsidR="001E7DA0" w:rsidRPr="00074A52" w:rsidRDefault="001E7DA0"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 xml:space="preserve">Assiste </w:t>
            </w:r>
            <w:r w:rsidR="00C94666" w:rsidRPr="00074A52">
              <w:rPr>
                <w:rFonts w:asciiTheme="minorHAnsi" w:hAnsiTheme="minorHAnsi" w:cstheme="minorHAnsi"/>
                <w:sz w:val="22"/>
                <w:szCs w:val="22"/>
              </w:rPr>
              <w:t xml:space="preserve">aux </w:t>
            </w:r>
            <w:r w:rsidRPr="00074A52">
              <w:rPr>
                <w:rFonts w:asciiTheme="minorHAnsi" w:hAnsiTheme="minorHAnsi" w:cstheme="minorHAnsi"/>
                <w:sz w:val="22"/>
                <w:szCs w:val="22"/>
              </w:rPr>
              <w:t>réunions sans participation active</w:t>
            </w:r>
          </w:p>
          <w:p w14:paraId="336B0B3E" w14:textId="77777777" w:rsidR="00C94666" w:rsidRPr="00074A52" w:rsidRDefault="00C94666" w:rsidP="001E7DA0">
            <w:pPr>
              <w:pStyle w:val="TableContents"/>
              <w:jc w:val="center"/>
              <w:rPr>
                <w:rFonts w:asciiTheme="minorHAnsi" w:hAnsiTheme="minorHAnsi" w:cstheme="minorHAnsi"/>
                <w:sz w:val="22"/>
                <w:szCs w:val="22"/>
              </w:rPr>
            </w:pPr>
          </w:p>
          <w:p w14:paraId="1909878C" w14:textId="017BDF66" w:rsidR="00C94666" w:rsidRPr="00074A52" w:rsidRDefault="00C94666"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Les liens avec les familles se limitent aux réunions parents/professeurs ou aux demandes des familles.</w:t>
            </w:r>
          </w:p>
        </w:tc>
        <w:tc>
          <w:tcPr>
            <w:tcW w:w="209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C58989" w14:textId="77777777" w:rsidR="001E7DA0" w:rsidRPr="00074A52" w:rsidRDefault="00C94666"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Participe activement aux réunions, s’engage dans des missions supplémentaires</w:t>
            </w:r>
          </w:p>
          <w:p w14:paraId="3FDF77BC" w14:textId="77777777" w:rsidR="00C94666" w:rsidRPr="00074A52" w:rsidRDefault="00C94666" w:rsidP="001E7DA0">
            <w:pPr>
              <w:pStyle w:val="TableContents"/>
              <w:jc w:val="center"/>
              <w:rPr>
                <w:rFonts w:asciiTheme="minorHAnsi" w:hAnsiTheme="minorHAnsi" w:cstheme="minorHAnsi"/>
                <w:sz w:val="22"/>
                <w:szCs w:val="22"/>
              </w:rPr>
            </w:pPr>
          </w:p>
          <w:p w14:paraId="1DA1D30A" w14:textId="5C621A7B" w:rsidR="00C94666" w:rsidRPr="00074A52" w:rsidRDefault="00C94666" w:rsidP="001E7DA0">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Cherche à impliquer les familles dans le suivi des élèves.</w:t>
            </w:r>
          </w:p>
        </w:tc>
        <w:tc>
          <w:tcPr>
            <w:tcW w:w="209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BCA596C" w14:textId="58BDA329" w:rsidR="001E7DA0" w:rsidRPr="00074A52" w:rsidRDefault="0025550F" w:rsidP="0025550F">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Est intégré</w:t>
            </w:r>
            <w:r w:rsidR="001E7DA0" w:rsidRPr="00074A52">
              <w:rPr>
                <w:rFonts w:asciiTheme="minorHAnsi" w:hAnsiTheme="minorHAnsi" w:cstheme="minorHAnsi"/>
                <w:sz w:val="22"/>
                <w:szCs w:val="22"/>
              </w:rPr>
              <w:t xml:space="preserve"> dans le fonctionnement </w:t>
            </w:r>
            <w:r w:rsidRPr="00074A52">
              <w:rPr>
                <w:rFonts w:asciiTheme="minorHAnsi" w:hAnsiTheme="minorHAnsi" w:cstheme="minorHAnsi"/>
                <w:sz w:val="22"/>
                <w:szCs w:val="22"/>
              </w:rPr>
              <w:t xml:space="preserve">et l’activité </w:t>
            </w:r>
            <w:r w:rsidR="001E7DA0" w:rsidRPr="00074A52">
              <w:rPr>
                <w:rFonts w:asciiTheme="minorHAnsi" w:hAnsiTheme="minorHAnsi" w:cstheme="minorHAnsi"/>
                <w:sz w:val="22"/>
                <w:szCs w:val="22"/>
              </w:rPr>
              <w:t>de l’établissement</w:t>
            </w:r>
            <w:r w:rsidRPr="00074A52">
              <w:rPr>
                <w:rFonts w:asciiTheme="minorHAnsi" w:hAnsiTheme="minorHAnsi" w:cstheme="minorHAnsi"/>
                <w:sz w:val="22"/>
                <w:szCs w:val="22"/>
              </w:rPr>
              <w:t xml:space="preserve"> </w:t>
            </w:r>
            <w:r w:rsidRPr="00074A52">
              <w:rPr>
                <w:rFonts w:asciiTheme="minorHAnsi" w:hAnsiTheme="minorHAnsi" w:cstheme="minorHAnsi"/>
                <w:sz w:val="22"/>
                <w:szCs w:val="22"/>
              </w:rPr>
              <w:br/>
            </w:r>
          </w:p>
          <w:p w14:paraId="6429DD8E" w14:textId="4E0917A0" w:rsidR="00C94666" w:rsidRPr="00074A52" w:rsidRDefault="001E7DA0" w:rsidP="008B31BD">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A une très bonne connaissance du fonctionnement de l’établissement</w:t>
            </w:r>
            <w:r w:rsidR="008B31BD" w:rsidRPr="00074A52">
              <w:rPr>
                <w:rFonts w:asciiTheme="minorHAnsi" w:hAnsiTheme="minorHAnsi" w:cstheme="minorHAnsi"/>
                <w:sz w:val="22"/>
                <w:szCs w:val="22"/>
              </w:rPr>
              <w:t xml:space="preserve">, </w:t>
            </w:r>
            <w:r w:rsidRPr="00074A52">
              <w:rPr>
                <w:rFonts w:asciiTheme="minorHAnsi" w:hAnsiTheme="minorHAnsi" w:cstheme="minorHAnsi"/>
                <w:sz w:val="22"/>
                <w:szCs w:val="22"/>
              </w:rPr>
              <w:t>du système éducatif</w:t>
            </w:r>
            <w:r w:rsidR="008B31BD" w:rsidRPr="00074A52">
              <w:rPr>
                <w:rFonts w:asciiTheme="minorHAnsi" w:hAnsiTheme="minorHAnsi" w:cstheme="minorHAnsi"/>
                <w:sz w:val="22"/>
                <w:szCs w:val="22"/>
              </w:rPr>
              <w:t>, et des enjeux de la coéducation</w:t>
            </w:r>
          </w:p>
        </w:tc>
      </w:tr>
      <w:tr w:rsidR="007B2E1E" w:rsidRPr="00D01471" w14:paraId="09176893" w14:textId="77777777" w:rsidTr="004F3364">
        <w:tc>
          <w:tcPr>
            <w:tcW w:w="10487" w:type="dxa"/>
            <w:gridSpan w:val="5"/>
            <w:tcBorders>
              <w:left w:val="single" w:sz="2" w:space="0" w:color="000000"/>
              <w:bottom w:val="single" w:sz="4" w:space="0" w:color="auto"/>
              <w:right w:val="single" w:sz="2" w:space="0" w:color="000000"/>
            </w:tcBorders>
            <w:shd w:val="clear" w:color="auto" w:fill="FFF2CC" w:themeFill="accent4" w:themeFillTint="33"/>
          </w:tcPr>
          <w:p w14:paraId="0FF36FDF" w14:textId="5C2143B6" w:rsidR="007B2E1E" w:rsidRPr="004F3364" w:rsidRDefault="007B2E1E" w:rsidP="001E7DA0">
            <w:pPr>
              <w:pStyle w:val="TableContents"/>
              <w:jc w:val="center"/>
              <w:rPr>
                <w:rFonts w:asciiTheme="minorHAnsi" w:hAnsiTheme="minorHAnsi" w:cstheme="minorHAnsi"/>
                <w:b/>
                <w:bCs/>
                <w:sz w:val="22"/>
                <w:szCs w:val="22"/>
              </w:rPr>
            </w:pPr>
            <w:r w:rsidRPr="004F3364">
              <w:rPr>
                <w:rFonts w:asciiTheme="minorHAnsi" w:hAnsiTheme="minorHAnsi" w:cstheme="minorHAnsi"/>
                <w:b/>
                <w:bCs/>
                <w:sz w:val="22"/>
                <w:szCs w:val="22"/>
              </w:rPr>
              <w:t>Installer et maintenir un climat propice aux apprentissages</w:t>
            </w:r>
          </w:p>
        </w:tc>
      </w:tr>
      <w:tr w:rsidR="007B2E1E" w:rsidRPr="00D01471" w14:paraId="5C554713" w14:textId="77777777" w:rsidTr="004F3364">
        <w:tc>
          <w:tcPr>
            <w:tcW w:w="2097" w:type="dxa"/>
            <w:tcBorders>
              <w:top w:val="single" w:sz="4" w:space="0" w:color="auto"/>
              <w:left w:val="single" w:sz="4" w:space="0" w:color="auto"/>
              <w:bottom w:val="single" w:sz="4" w:space="0" w:color="auto"/>
              <w:right w:val="single" w:sz="4" w:space="0" w:color="auto"/>
            </w:tcBorders>
          </w:tcPr>
          <w:p w14:paraId="39F5F241" w14:textId="4ED8F427" w:rsidR="007B2E1E" w:rsidRPr="00C55789" w:rsidRDefault="00892EE7" w:rsidP="007B2E1E">
            <w:pPr>
              <w:pStyle w:val="TableContents"/>
              <w:spacing w:before="113" w:after="113"/>
              <w:rPr>
                <w:rFonts w:asciiTheme="minorHAnsi" w:hAnsiTheme="minorHAnsi" w:cstheme="minorHAnsi"/>
                <w:i/>
                <w:iCs/>
                <w:sz w:val="18"/>
                <w:szCs w:val="18"/>
              </w:rPr>
            </w:pPr>
            <w:r>
              <w:rPr>
                <w:rFonts w:asciiTheme="minorHAnsi" w:hAnsiTheme="minorHAnsi" w:cstheme="minorHAnsi"/>
                <w:i/>
                <w:iCs/>
                <w:sz w:val="18"/>
                <w:szCs w:val="18"/>
              </w:rPr>
              <w:t>R</w:t>
            </w:r>
            <w:r w:rsidR="007B2E1E" w:rsidRPr="00C55789">
              <w:rPr>
                <w:rFonts w:asciiTheme="minorHAnsi" w:hAnsiTheme="minorHAnsi" w:cstheme="minorHAnsi"/>
                <w:i/>
                <w:iCs/>
                <w:sz w:val="18"/>
                <w:szCs w:val="18"/>
              </w:rPr>
              <w:t xml:space="preserve">elation </w:t>
            </w:r>
            <w:r w:rsidR="0025550F">
              <w:rPr>
                <w:rFonts w:asciiTheme="minorHAnsi" w:hAnsiTheme="minorHAnsi" w:cstheme="minorHAnsi"/>
                <w:i/>
                <w:iCs/>
                <w:sz w:val="18"/>
                <w:szCs w:val="18"/>
              </w:rPr>
              <w:t>avec les élèves</w:t>
            </w:r>
          </w:p>
          <w:p w14:paraId="7A56E366" w14:textId="34053064" w:rsidR="00892EE7" w:rsidRDefault="008D0903" w:rsidP="00892EE7">
            <w:pPr>
              <w:pStyle w:val="TableContents"/>
              <w:spacing w:before="113" w:after="113"/>
              <w:rPr>
                <w:rFonts w:asciiTheme="minorHAnsi" w:hAnsiTheme="minorHAnsi" w:cstheme="minorHAnsi"/>
                <w:i/>
                <w:iCs/>
                <w:sz w:val="18"/>
                <w:szCs w:val="18"/>
              </w:rPr>
            </w:pPr>
            <w:r>
              <w:rPr>
                <w:rFonts w:asciiTheme="minorHAnsi" w:hAnsiTheme="minorHAnsi" w:cstheme="minorHAnsi"/>
                <w:i/>
                <w:iCs/>
                <w:sz w:val="18"/>
                <w:szCs w:val="18"/>
              </w:rPr>
              <w:t>G</w:t>
            </w:r>
            <w:r w:rsidR="00892EE7">
              <w:rPr>
                <w:rFonts w:asciiTheme="minorHAnsi" w:hAnsiTheme="minorHAnsi" w:cstheme="minorHAnsi"/>
                <w:i/>
                <w:iCs/>
                <w:sz w:val="18"/>
                <w:szCs w:val="18"/>
              </w:rPr>
              <w:t xml:space="preserve">estion des interactions et des situations de conflit </w:t>
            </w:r>
          </w:p>
          <w:p w14:paraId="7D13E3C3" w14:textId="77777777" w:rsidR="00892EE7" w:rsidRDefault="00892EE7" w:rsidP="007B2E1E">
            <w:pPr>
              <w:pStyle w:val="TableContents"/>
              <w:spacing w:before="113" w:after="113"/>
              <w:rPr>
                <w:rFonts w:asciiTheme="minorHAnsi" w:hAnsiTheme="minorHAnsi" w:cstheme="minorHAnsi"/>
                <w:i/>
                <w:iCs/>
                <w:sz w:val="18"/>
                <w:szCs w:val="18"/>
              </w:rPr>
            </w:pPr>
            <w:r>
              <w:rPr>
                <w:rFonts w:asciiTheme="minorHAnsi" w:hAnsiTheme="minorHAnsi" w:cstheme="minorHAnsi"/>
                <w:i/>
                <w:iCs/>
                <w:sz w:val="18"/>
                <w:szCs w:val="18"/>
              </w:rPr>
              <w:t>C</w:t>
            </w:r>
            <w:r w:rsidR="007B2E1E" w:rsidRPr="00C55789">
              <w:rPr>
                <w:rFonts w:asciiTheme="minorHAnsi" w:hAnsiTheme="minorHAnsi" w:cstheme="minorHAnsi"/>
                <w:i/>
                <w:iCs/>
                <w:sz w:val="18"/>
                <w:szCs w:val="18"/>
              </w:rPr>
              <w:t>adre de travai</w:t>
            </w:r>
            <w:r>
              <w:rPr>
                <w:rFonts w:asciiTheme="minorHAnsi" w:hAnsiTheme="minorHAnsi" w:cstheme="minorHAnsi"/>
                <w:i/>
                <w:iCs/>
                <w:sz w:val="18"/>
                <w:szCs w:val="18"/>
              </w:rPr>
              <w:t xml:space="preserve">l, règles, </w:t>
            </w:r>
            <w:r w:rsidR="007B2E1E" w:rsidRPr="00C55789">
              <w:rPr>
                <w:rFonts w:asciiTheme="minorHAnsi" w:hAnsiTheme="minorHAnsi" w:cstheme="minorHAnsi"/>
                <w:i/>
                <w:iCs/>
                <w:sz w:val="18"/>
                <w:szCs w:val="18"/>
              </w:rPr>
              <w:t>et sécurit</w:t>
            </w:r>
            <w:r>
              <w:rPr>
                <w:rFonts w:asciiTheme="minorHAnsi" w:hAnsiTheme="minorHAnsi" w:cstheme="minorHAnsi"/>
                <w:i/>
                <w:iCs/>
                <w:sz w:val="18"/>
                <w:szCs w:val="18"/>
              </w:rPr>
              <w:t>é</w:t>
            </w:r>
          </w:p>
          <w:p w14:paraId="2B5B747E" w14:textId="243E1763" w:rsidR="007B2E1E" w:rsidRPr="00C55789" w:rsidRDefault="00892EE7" w:rsidP="007B2E1E">
            <w:pPr>
              <w:pStyle w:val="TableContents"/>
              <w:spacing w:before="113" w:after="113"/>
              <w:rPr>
                <w:rFonts w:asciiTheme="minorHAnsi" w:hAnsiTheme="minorHAnsi" w:cstheme="minorHAnsi"/>
                <w:i/>
                <w:iCs/>
                <w:sz w:val="18"/>
                <w:szCs w:val="18"/>
              </w:rPr>
            </w:pPr>
            <w:r>
              <w:rPr>
                <w:rFonts w:asciiTheme="minorHAnsi" w:hAnsiTheme="minorHAnsi" w:cstheme="minorHAnsi"/>
                <w:i/>
                <w:iCs/>
                <w:sz w:val="18"/>
                <w:szCs w:val="18"/>
              </w:rPr>
              <w:t>Connaissance et application du règlement intérieur</w:t>
            </w:r>
            <w:r w:rsidR="007B2E1E" w:rsidRPr="00C55789">
              <w:rPr>
                <w:rFonts w:asciiTheme="minorHAnsi" w:hAnsiTheme="minorHAnsi" w:cstheme="minorHAnsi"/>
                <w:i/>
                <w:iCs/>
                <w:sz w:val="18"/>
                <w:szCs w:val="18"/>
              </w:rPr>
              <w:t>.</w:t>
            </w:r>
          </w:p>
          <w:p w14:paraId="60BECCF5" w14:textId="5A40C8F5" w:rsidR="00892EE7" w:rsidRPr="001B02A8" w:rsidRDefault="00892EE7" w:rsidP="0025550F">
            <w:pPr>
              <w:pStyle w:val="TableContents"/>
              <w:spacing w:before="113" w:after="113"/>
              <w:rPr>
                <w:rFonts w:asciiTheme="minorHAnsi" w:hAnsiTheme="minorHAnsi" w:cstheme="minorHAnsi"/>
                <w:sz w:val="20"/>
                <w:szCs w:val="20"/>
              </w:rPr>
            </w:pPr>
            <w:r>
              <w:rPr>
                <w:rFonts w:asciiTheme="minorHAnsi" w:hAnsiTheme="minorHAnsi" w:cstheme="minorHAnsi"/>
                <w:i/>
                <w:iCs/>
                <w:sz w:val="18"/>
                <w:szCs w:val="18"/>
              </w:rPr>
              <w:t>Alertes (familles/vie sco</w:t>
            </w:r>
            <w:r w:rsidR="008D0903">
              <w:rPr>
                <w:rFonts w:asciiTheme="minorHAnsi" w:hAnsiTheme="minorHAnsi" w:cstheme="minorHAnsi"/>
                <w:i/>
                <w:iCs/>
                <w:sz w:val="18"/>
                <w:szCs w:val="18"/>
              </w:rPr>
              <w:t>laire</w:t>
            </w:r>
            <w:r>
              <w:rPr>
                <w:rFonts w:asciiTheme="minorHAnsi" w:hAnsiTheme="minorHAnsi" w:cstheme="minorHAnsi"/>
                <w:i/>
                <w:iCs/>
                <w:sz w:val="18"/>
                <w:szCs w:val="18"/>
              </w:rPr>
              <w:t>/ élèves/collègues)</w:t>
            </w:r>
          </w:p>
        </w:tc>
        <w:tc>
          <w:tcPr>
            <w:tcW w:w="209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33645DE" w14:textId="7E465EBB" w:rsidR="007B2E1E" w:rsidRPr="00074A52" w:rsidRDefault="007B2E1E" w:rsidP="0025550F">
            <w:pPr>
              <w:pStyle w:val="TableContents"/>
              <w:spacing w:after="80"/>
              <w:jc w:val="center"/>
              <w:rPr>
                <w:rFonts w:asciiTheme="minorHAnsi" w:hAnsiTheme="minorHAnsi" w:cstheme="minorHAnsi"/>
                <w:sz w:val="22"/>
                <w:szCs w:val="22"/>
              </w:rPr>
            </w:pPr>
            <w:r w:rsidRPr="00074A52">
              <w:rPr>
                <w:rFonts w:asciiTheme="minorHAnsi" w:hAnsiTheme="minorHAnsi" w:cstheme="minorHAnsi"/>
                <w:sz w:val="22"/>
                <w:szCs w:val="22"/>
              </w:rPr>
              <w:t>Problèmes de sécurité, justice scolaire</w:t>
            </w:r>
            <w:r w:rsidR="004F3364" w:rsidRPr="00074A52">
              <w:rPr>
                <w:rFonts w:asciiTheme="minorHAnsi" w:hAnsiTheme="minorHAnsi" w:cstheme="minorHAnsi"/>
                <w:sz w:val="22"/>
                <w:szCs w:val="22"/>
              </w:rPr>
              <w:t xml:space="preserve">, </w:t>
            </w:r>
            <w:r w:rsidRPr="00074A52">
              <w:rPr>
                <w:rFonts w:asciiTheme="minorHAnsi" w:hAnsiTheme="minorHAnsi" w:cstheme="minorHAnsi"/>
                <w:sz w:val="22"/>
                <w:szCs w:val="22"/>
              </w:rPr>
              <w:t>d’anticipation de</w:t>
            </w:r>
            <w:r w:rsidR="004F3364" w:rsidRPr="00074A52">
              <w:rPr>
                <w:rFonts w:asciiTheme="minorHAnsi" w:hAnsiTheme="minorHAnsi" w:cstheme="minorHAnsi"/>
                <w:sz w:val="22"/>
                <w:szCs w:val="22"/>
              </w:rPr>
              <w:t>s</w:t>
            </w:r>
            <w:r w:rsidRPr="00074A52">
              <w:rPr>
                <w:rFonts w:asciiTheme="minorHAnsi" w:hAnsiTheme="minorHAnsi" w:cstheme="minorHAnsi"/>
                <w:sz w:val="22"/>
                <w:szCs w:val="22"/>
              </w:rPr>
              <w:t xml:space="preserve"> comportements déviants</w:t>
            </w:r>
          </w:p>
          <w:p w14:paraId="24ED1F91" w14:textId="16140A31" w:rsidR="007B2E1E" w:rsidRPr="00074A52" w:rsidRDefault="007B2E1E" w:rsidP="0025550F">
            <w:pPr>
              <w:pStyle w:val="TableContents"/>
              <w:spacing w:after="80"/>
              <w:jc w:val="center"/>
              <w:rPr>
                <w:rFonts w:asciiTheme="minorHAnsi" w:hAnsiTheme="minorHAnsi" w:cstheme="minorHAnsi"/>
                <w:sz w:val="22"/>
                <w:szCs w:val="22"/>
              </w:rPr>
            </w:pPr>
            <w:proofErr w:type="gramStart"/>
            <w:r w:rsidRPr="00074A52">
              <w:rPr>
                <w:rFonts w:asciiTheme="minorHAnsi" w:hAnsiTheme="minorHAnsi" w:cstheme="minorHAnsi"/>
                <w:sz w:val="22"/>
                <w:szCs w:val="22"/>
              </w:rPr>
              <w:t>gestion</w:t>
            </w:r>
            <w:proofErr w:type="gramEnd"/>
            <w:r w:rsidRPr="00074A52">
              <w:rPr>
                <w:rFonts w:asciiTheme="minorHAnsi" w:hAnsiTheme="minorHAnsi" w:cstheme="minorHAnsi"/>
                <w:sz w:val="22"/>
                <w:szCs w:val="22"/>
              </w:rPr>
              <w:t xml:space="preserve"> de classe difficile</w:t>
            </w:r>
            <w:r w:rsidR="00892EE7" w:rsidRPr="00074A52">
              <w:rPr>
                <w:rFonts w:asciiTheme="minorHAnsi" w:hAnsiTheme="minorHAnsi" w:cstheme="minorHAnsi"/>
                <w:sz w:val="22"/>
                <w:szCs w:val="22"/>
              </w:rPr>
              <w:t xml:space="preserve"> ou inappropriée</w:t>
            </w:r>
          </w:p>
          <w:p w14:paraId="12C9B11E" w14:textId="026A4B5B" w:rsidR="007B2E1E" w:rsidRPr="00074A52" w:rsidRDefault="00892EE7" w:rsidP="0025550F">
            <w:pPr>
              <w:pStyle w:val="TableContents"/>
              <w:spacing w:after="80"/>
              <w:jc w:val="center"/>
              <w:rPr>
                <w:rFonts w:asciiTheme="minorHAnsi" w:hAnsiTheme="minorHAnsi" w:cstheme="minorHAnsi"/>
                <w:sz w:val="22"/>
                <w:szCs w:val="22"/>
              </w:rPr>
            </w:pPr>
            <w:proofErr w:type="gramStart"/>
            <w:r w:rsidRPr="00074A52">
              <w:rPr>
                <w:rFonts w:asciiTheme="minorHAnsi" w:hAnsiTheme="minorHAnsi" w:cstheme="minorHAnsi"/>
                <w:sz w:val="22"/>
                <w:szCs w:val="22"/>
              </w:rPr>
              <w:t>méconnaissance</w:t>
            </w:r>
            <w:proofErr w:type="gramEnd"/>
            <w:r w:rsidR="008D0903" w:rsidRPr="00074A52">
              <w:rPr>
                <w:rFonts w:asciiTheme="minorHAnsi" w:hAnsiTheme="minorHAnsi" w:cstheme="minorHAnsi"/>
                <w:sz w:val="22"/>
                <w:szCs w:val="22"/>
              </w:rPr>
              <w:t xml:space="preserve"> ou application partielle</w:t>
            </w:r>
            <w:r w:rsidRPr="00074A52">
              <w:rPr>
                <w:rFonts w:asciiTheme="minorHAnsi" w:hAnsiTheme="minorHAnsi" w:cstheme="minorHAnsi"/>
                <w:sz w:val="22"/>
                <w:szCs w:val="22"/>
              </w:rPr>
              <w:t xml:space="preserve"> du règlement intérieur</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26A118" w14:textId="3055CFDD" w:rsidR="008D0903" w:rsidRPr="00074A52" w:rsidRDefault="008D0903"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Absence de difficultés majeures de gestion de classe</w:t>
            </w:r>
          </w:p>
          <w:p w14:paraId="2CF20F68" w14:textId="77777777" w:rsidR="008D0903" w:rsidRPr="00074A52" w:rsidRDefault="008D0903" w:rsidP="007B2E1E">
            <w:pPr>
              <w:pStyle w:val="TableContents"/>
              <w:jc w:val="center"/>
              <w:rPr>
                <w:rFonts w:asciiTheme="minorHAnsi" w:hAnsiTheme="minorHAnsi" w:cstheme="minorHAnsi"/>
                <w:sz w:val="22"/>
                <w:szCs w:val="22"/>
              </w:rPr>
            </w:pPr>
          </w:p>
          <w:p w14:paraId="097CD6AF" w14:textId="06063A0D" w:rsidR="008D0903" w:rsidRPr="00074A52" w:rsidRDefault="008D0903"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 xml:space="preserve">Connaissance </w:t>
            </w:r>
            <w:r w:rsidR="0025550F" w:rsidRPr="00074A52">
              <w:rPr>
                <w:rFonts w:asciiTheme="minorHAnsi" w:hAnsiTheme="minorHAnsi" w:cstheme="minorHAnsi"/>
                <w:sz w:val="22"/>
                <w:szCs w:val="22"/>
              </w:rPr>
              <w:t xml:space="preserve">et application </w:t>
            </w:r>
            <w:r w:rsidRPr="00074A52">
              <w:rPr>
                <w:rFonts w:asciiTheme="minorHAnsi" w:hAnsiTheme="minorHAnsi" w:cstheme="minorHAnsi"/>
                <w:sz w:val="22"/>
                <w:szCs w:val="22"/>
              </w:rPr>
              <w:t>du règlement intérieur globale</w:t>
            </w:r>
            <w:r w:rsidR="0025550F" w:rsidRPr="00074A52">
              <w:rPr>
                <w:rFonts w:asciiTheme="minorHAnsi" w:hAnsiTheme="minorHAnsi" w:cstheme="minorHAnsi"/>
                <w:sz w:val="22"/>
                <w:szCs w:val="22"/>
              </w:rPr>
              <w:t>s</w:t>
            </w:r>
          </w:p>
          <w:p w14:paraId="5E9C84C4" w14:textId="1544A74E" w:rsidR="007B2E1E" w:rsidRPr="00074A52" w:rsidRDefault="007B2E1E" w:rsidP="007B2E1E">
            <w:pPr>
              <w:pStyle w:val="TableContents"/>
              <w:jc w:val="center"/>
              <w:rPr>
                <w:rFonts w:asciiTheme="minorHAnsi" w:hAnsiTheme="minorHAnsi" w:cstheme="minorHAnsi"/>
                <w:sz w:val="22"/>
                <w:szCs w:val="22"/>
              </w:rPr>
            </w:pPr>
          </w:p>
        </w:tc>
        <w:tc>
          <w:tcPr>
            <w:tcW w:w="209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A01DFC" w14:textId="6326CE97" w:rsidR="008D0903" w:rsidRPr="00074A52" w:rsidRDefault="008D0903" w:rsidP="008D0903">
            <w:pPr>
              <w:pStyle w:val="TableContents"/>
              <w:spacing w:after="120"/>
              <w:jc w:val="center"/>
              <w:rPr>
                <w:rFonts w:asciiTheme="minorHAnsi" w:hAnsiTheme="minorHAnsi" w:cstheme="minorHAnsi"/>
                <w:sz w:val="22"/>
                <w:szCs w:val="22"/>
              </w:rPr>
            </w:pPr>
            <w:r w:rsidRPr="00074A52">
              <w:rPr>
                <w:rFonts w:asciiTheme="minorHAnsi" w:hAnsiTheme="minorHAnsi" w:cstheme="minorHAnsi"/>
                <w:sz w:val="22"/>
                <w:szCs w:val="22"/>
              </w:rPr>
              <w:t>Relation de confiance et de bienveillance établie</w:t>
            </w:r>
          </w:p>
          <w:p w14:paraId="4D50118B" w14:textId="77777777" w:rsidR="008D0903" w:rsidRPr="00074A52" w:rsidRDefault="008D0903"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Bonne connaissance et application fine du règlement</w:t>
            </w:r>
          </w:p>
          <w:p w14:paraId="359E4E3D" w14:textId="78DC57F1" w:rsidR="008D0903" w:rsidRPr="00074A52" w:rsidRDefault="004F3364"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br/>
            </w:r>
            <w:r w:rsidR="008D0903" w:rsidRPr="00074A52">
              <w:rPr>
                <w:rFonts w:asciiTheme="minorHAnsi" w:hAnsiTheme="minorHAnsi" w:cstheme="minorHAnsi"/>
                <w:sz w:val="22"/>
                <w:szCs w:val="22"/>
              </w:rPr>
              <w:t>Maîtrise des interactions et bonne gestion des situations de conflits</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94B405F" w14:textId="77777777" w:rsidR="008D0903" w:rsidRPr="00074A52" w:rsidRDefault="007B2E1E"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Dynamique d’échanges et de collaboration</w:t>
            </w:r>
            <w:r w:rsidR="008D0903" w:rsidRPr="00074A52">
              <w:rPr>
                <w:rFonts w:asciiTheme="minorHAnsi" w:hAnsiTheme="minorHAnsi" w:cstheme="minorHAnsi"/>
                <w:sz w:val="22"/>
                <w:szCs w:val="22"/>
              </w:rPr>
              <w:t xml:space="preserve"> </w:t>
            </w:r>
          </w:p>
          <w:p w14:paraId="77EE79CC" w14:textId="77777777" w:rsidR="008D0903" w:rsidRPr="00074A52" w:rsidRDefault="008D0903" w:rsidP="007B2E1E">
            <w:pPr>
              <w:pStyle w:val="TableContents"/>
              <w:jc w:val="center"/>
              <w:rPr>
                <w:rFonts w:asciiTheme="minorHAnsi" w:hAnsiTheme="minorHAnsi" w:cstheme="minorHAnsi"/>
                <w:sz w:val="22"/>
                <w:szCs w:val="22"/>
              </w:rPr>
            </w:pPr>
          </w:p>
          <w:p w14:paraId="2DEB0E7B" w14:textId="362ABB27" w:rsidR="008D0903" w:rsidRPr="00074A52" w:rsidRDefault="008D0903"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V</w:t>
            </w:r>
            <w:r w:rsidR="007B2E1E" w:rsidRPr="00074A52">
              <w:rPr>
                <w:rFonts w:asciiTheme="minorHAnsi" w:hAnsiTheme="minorHAnsi" w:cstheme="minorHAnsi"/>
                <w:sz w:val="22"/>
                <w:szCs w:val="22"/>
              </w:rPr>
              <w:t xml:space="preserve">éritable réflexion sur la </w:t>
            </w:r>
            <w:r w:rsidRPr="00074A52">
              <w:rPr>
                <w:rFonts w:asciiTheme="minorHAnsi" w:hAnsiTheme="minorHAnsi" w:cstheme="minorHAnsi"/>
                <w:sz w:val="22"/>
                <w:szCs w:val="22"/>
              </w:rPr>
              <w:t>gestion des situations complexes et les enjeux du règlement intérieur</w:t>
            </w:r>
          </w:p>
          <w:p w14:paraId="205A9732" w14:textId="7F7B9B86" w:rsidR="00F030CF" w:rsidRPr="00074A52" w:rsidRDefault="00F030CF" w:rsidP="007B2E1E">
            <w:pPr>
              <w:pStyle w:val="TableContents"/>
              <w:jc w:val="center"/>
              <w:rPr>
                <w:rFonts w:asciiTheme="minorHAnsi" w:hAnsiTheme="minorHAnsi" w:cstheme="minorHAnsi"/>
                <w:sz w:val="22"/>
                <w:szCs w:val="22"/>
              </w:rPr>
            </w:pPr>
            <w:r w:rsidRPr="00074A52">
              <w:rPr>
                <w:rFonts w:asciiTheme="minorHAnsi" w:hAnsiTheme="minorHAnsi" w:cstheme="minorHAnsi"/>
                <w:sz w:val="22"/>
                <w:szCs w:val="22"/>
              </w:rPr>
              <w:t>Contribution à la persévérance scolaire</w:t>
            </w:r>
          </w:p>
          <w:p w14:paraId="152C3761" w14:textId="215FFFE2" w:rsidR="008D0903" w:rsidRPr="00074A52" w:rsidRDefault="008D0903" w:rsidP="007B2E1E">
            <w:pPr>
              <w:pStyle w:val="TableContents"/>
              <w:jc w:val="center"/>
              <w:rPr>
                <w:rFonts w:asciiTheme="minorHAnsi" w:hAnsiTheme="minorHAnsi" w:cstheme="minorHAnsi"/>
                <w:sz w:val="22"/>
                <w:szCs w:val="22"/>
              </w:rPr>
            </w:pPr>
          </w:p>
        </w:tc>
      </w:tr>
    </w:tbl>
    <w:p w14:paraId="591584A6" w14:textId="298EA7ED" w:rsidR="00074A52" w:rsidRDefault="00074A52"/>
    <w:p w14:paraId="60CCFDD8" w14:textId="33334400" w:rsidR="00074A52" w:rsidRDefault="00074A52"/>
    <w:p w14:paraId="50C4897E" w14:textId="1EDB8A48" w:rsidR="00074A52" w:rsidRDefault="00074A52"/>
    <w:p w14:paraId="16ED428A" w14:textId="77777777" w:rsidR="00074A52" w:rsidRDefault="00074A52"/>
    <w:tbl>
      <w:tblPr>
        <w:tblW w:w="10487" w:type="dxa"/>
        <w:tblInd w:w="-3" w:type="dxa"/>
        <w:tblLayout w:type="fixed"/>
        <w:tblCellMar>
          <w:left w:w="10" w:type="dxa"/>
          <w:right w:w="10" w:type="dxa"/>
        </w:tblCellMar>
        <w:tblLook w:val="0000" w:firstRow="0" w:lastRow="0" w:firstColumn="0" w:lastColumn="0" w:noHBand="0" w:noVBand="0"/>
      </w:tblPr>
      <w:tblGrid>
        <w:gridCol w:w="2199"/>
        <w:gridCol w:w="2083"/>
        <w:gridCol w:w="2125"/>
        <w:gridCol w:w="2068"/>
        <w:gridCol w:w="2012"/>
      </w:tblGrid>
      <w:tr w:rsidR="00DA50BD" w:rsidRPr="00C55789" w14:paraId="5E49C53C" w14:textId="77777777" w:rsidTr="00074A52">
        <w:tc>
          <w:tcPr>
            <w:tcW w:w="10487" w:type="dxa"/>
            <w:gridSpan w:val="5"/>
            <w:tcBorders>
              <w:top w:val="single" w:sz="4" w:space="0" w:color="auto"/>
              <w:left w:val="single" w:sz="2" w:space="0" w:color="000000"/>
              <w:bottom w:val="single" w:sz="2" w:space="0" w:color="000000"/>
              <w:right w:val="single" w:sz="2" w:space="0" w:color="000000"/>
            </w:tcBorders>
            <w:shd w:val="clear" w:color="auto" w:fill="EFFFFC"/>
            <w:tcMar>
              <w:top w:w="55" w:type="dxa"/>
              <w:left w:w="55" w:type="dxa"/>
              <w:bottom w:w="55" w:type="dxa"/>
              <w:right w:w="55" w:type="dxa"/>
            </w:tcMar>
          </w:tcPr>
          <w:p w14:paraId="76CE2AB8" w14:textId="77777777" w:rsidR="00DA50BD" w:rsidRPr="00C55789" w:rsidRDefault="00DA50BD" w:rsidP="007E0B89">
            <w:pPr>
              <w:pStyle w:val="TableContents"/>
              <w:jc w:val="center"/>
              <w:rPr>
                <w:rFonts w:asciiTheme="minorHAnsi" w:hAnsiTheme="minorHAnsi" w:cstheme="minorHAnsi"/>
                <w:sz w:val="22"/>
                <w:szCs w:val="22"/>
              </w:rPr>
            </w:pPr>
            <w:r w:rsidRPr="00C55789">
              <w:rPr>
                <w:rFonts w:asciiTheme="minorHAnsi" w:hAnsiTheme="minorHAnsi" w:cstheme="minorHAnsi"/>
                <w:b/>
                <w:bCs/>
                <w:sz w:val="22"/>
                <w:szCs w:val="22"/>
              </w:rPr>
              <w:lastRenderedPageBreak/>
              <w:t>Agir en éducateur responsable et selon des principes éthiques</w:t>
            </w:r>
          </w:p>
        </w:tc>
      </w:tr>
      <w:tr w:rsidR="004244A2" w:rsidRPr="00C55789" w14:paraId="152DA447" w14:textId="77777777" w:rsidTr="00074A52">
        <w:tc>
          <w:tcPr>
            <w:tcW w:w="21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207A52" w14:textId="77777777" w:rsidR="00DA50BD" w:rsidRPr="00484AA9" w:rsidRDefault="00DA50BD" w:rsidP="004F3364">
            <w:pPr>
              <w:pStyle w:val="TableContents"/>
              <w:numPr>
                <w:ilvl w:val="0"/>
                <w:numId w:val="1"/>
              </w:numPr>
              <w:spacing w:before="113" w:after="113"/>
              <w:rPr>
                <w:rFonts w:asciiTheme="minorHAnsi" w:hAnsiTheme="minorHAnsi" w:cstheme="minorHAnsi"/>
                <w:i/>
                <w:iCs/>
                <w:sz w:val="18"/>
                <w:szCs w:val="18"/>
              </w:rPr>
            </w:pPr>
            <w:proofErr w:type="gramStart"/>
            <w:r w:rsidRPr="00484AA9">
              <w:rPr>
                <w:rFonts w:asciiTheme="minorHAnsi" w:hAnsiTheme="minorHAnsi" w:cstheme="minorHAnsi"/>
                <w:i/>
                <w:iCs/>
                <w:sz w:val="18"/>
                <w:szCs w:val="18"/>
              </w:rPr>
              <w:t>dans</w:t>
            </w:r>
            <w:proofErr w:type="gramEnd"/>
            <w:r w:rsidRPr="00484AA9">
              <w:rPr>
                <w:rFonts w:asciiTheme="minorHAnsi" w:hAnsiTheme="minorHAnsi" w:cstheme="minorHAnsi"/>
                <w:i/>
                <w:iCs/>
                <w:sz w:val="18"/>
                <w:szCs w:val="18"/>
              </w:rPr>
              <w:t xml:space="preserve"> la classe</w:t>
            </w:r>
            <w:r>
              <w:rPr>
                <w:rFonts w:asciiTheme="minorHAnsi" w:hAnsiTheme="minorHAnsi" w:cstheme="minorHAnsi"/>
                <w:i/>
                <w:iCs/>
                <w:sz w:val="18"/>
                <w:szCs w:val="18"/>
              </w:rPr>
              <w:t xml:space="preserve"> et  </w:t>
            </w:r>
            <w:r w:rsidRPr="00484AA9">
              <w:rPr>
                <w:rFonts w:asciiTheme="minorHAnsi" w:hAnsiTheme="minorHAnsi" w:cstheme="minorHAnsi"/>
                <w:i/>
                <w:iCs/>
                <w:sz w:val="18"/>
                <w:szCs w:val="18"/>
              </w:rPr>
              <w:t xml:space="preserve">dans l’établissement </w:t>
            </w:r>
          </w:p>
          <w:p w14:paraId="2C01685E" w14:textId="77777777" w:rsidR="00DA50BD" w:rsidRPr="00C55789" w:rsidRDefault="00DA50BD" w:rsidP="004F3364">
            <w:pPr>
              <w:pStyle w:val="TableContents"/>
              <w:numPr>
                <w:ilvl w:val="0"/>
                <w:numId w:val="1"/>
              </w:numPr>
              <w:spacing w:before="113" w:after="113"/>
              <w:rPr>
                <w:rFonts w:asciiTheme="minorHAnsi" w:hAnsiTheme="minorHAnsi" w:cstheme="minorHAnsi"/>
                <w:sz w:val="22"/>
                <w:szCs w:val="22"/>
              </w:rPr>
            </w:pPr>
            <w:r w:rsidRPr="00C55789">
              <w:rPr>
                <w:rFonts w:asciiTheme="minorHAnsi" w:hAnsiTheme="minorHAnsi" w:cstheme="minorHAnsi"/>
                <w:i/>
                <w:iCs/>
                <w:sz w:val="18"/>
                <w:szCs w:val="18"/>
              </w:rPr>
              <w:t>Développement des compétences psycho-sociales au sein des enseignements</w:t>
            </w:r>
          </w:p>
        </w:tc>
        <w:tc>
          <w:tcPr>
            <w:tcW w:w="2083" w:type="dxa"/>
            <w:tcBorders>
              <w:left w:val="single" w:sz="2" w:space="0" w:color="000000"/>
              <w:bottom w:val="single" w:sz="2" w:space="0" w:color="000000"/>
            </w:tcBorders>
            <w:shd w:val="clear" w:color="auto" w:fill="auto"/>
            <w:tcMar>
              <w:top w:w="55" w:type="dxa"/>
              <w:left w:w="55" w:type="dxa"/>
              <w:bottom w:w="55" w:type="dxa"/>
              <w:right w:w="55" w:type="dxa"/>
            </w:tcMar>
          </w:tcPr>
          <w:p w14:paraId="4D0DAA0D" w14:textId="77777777" w:rsidR="00DA50BD" w:rsidRPr="004F3364" w:rsidRDefault="00DA50BD" w:rsidP="007E0B89">
            <w:pPr>
              <w:pStyle w:val="TableContents"/>
              <w:jc w:val="center"/>
              <w:rPr>
                <w:rFonts w:asciiTheme="minorHAnsi" w:hAnsiTheme="minorHAnsi" w:cstheme="minorHAnsi"/>
                <w:sz w:val="20"/>
                <w:szCs w:val="20"/>
              </w:rPr>
            </w:pPr>
            <w:r w:rsidRPr="004F3364">
              <w:rPr>
                <w:rFonts w:asciiTheme="minorHAnsi" w:hAnsiTheme="minorHAnsi" w:cstheme="minorHAnsi"/>
                <w:sz w:val="20"/>
                <w:szCs w:val="20"/>
              </w:rPr>
              <w:t xml:space="preserve">Méconnaissance du système éducatif </w:t>
            </w:r>
          </w:p>
          <w:p w14:paraId="20418EA4"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et</w:t>
            </w:r>
            <w:proofErr w:type="gramEnd"/>
            <w:r w:rsidRPr="004F3364">
              <w:rPr>
                <w:rFonts w:asciiTheme="minorHAnsi" w:hAnsiTheme="minorHAnsi" w:cstheme="minorHAnsi"/>
                <w:sz w:val="20"/>
                <w:szCs w:val="20"/>
              </w:rPr>
              <w:t>/ou</w:t>
            </w:r>
          </w:p>
          <w:p w14:paraId="0E09DBDC"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approche</w:t>
            </w:r>
            <w:proofErr w:type="gramEnd"/>
            <w:r w:rsidRPr="004F3364">
              <w:rPr>
                <w:rFonts w:asciiTheme="minorHAnsi" w:hAnsiTheme="minorHAnsi" w:cstheme="minorHAnsi"/>
                <w:sz w:val="20"/>
                <w:szCs w:val="20"/>
              </w:rPr>
              <w:t xml:space="preserve"> non éducative du métier de professeur </w:t>
            </w:r>
          </w:p>
          <w:p w14:paraId="2B4435D4"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et</w:t>
            </w:r>
            <w:proofErr w:type="gramEnd"/>
            <w:r w:rsidRPr="004F3364">
              <w:rPr>
                <w:rFonts w:asciiTheme="minorHAnsi" w:hAnsiTheme="minorHAnsi" w:cstheme="minorHAnsi"/>
                <w:sz w:val="20"/>
                <w:szCs w:val="20"/>
              </w:rPr>
              <w:t xml:space="preserve">/ou </w:t>
            </w:r>
          </w:p>
          <w:p w14:paraId="72D1D49D" w14:textId="77777777" w:rsidR="00DA50BD" w:rsidRPr="004F3364" w:rsidRDefault="00DA50BD" w:rsidP="007E0B89">
            <w:pPr>
              <w:pStyle w:val="TableContents"/>
              <w:spacing w:after="120"/>
              <w:jc w:val="center"/>
              <w:rPr>
                <w:rFonts w:asciiTheme="minorHAnsi" w:hAnsiTheme="minorHAnsi" w:cstheme="minorHAnsi"/>
                <w:sz w:val="20"/>
                <w:szCs w:val="20"/>
              </w:rPr>
            </w:pPr>
            <w:proofErr w:type="gramStart"/>
            <w:r w:rsidRPr="004F3364">
              <w:rPr>
                <w:rFonts w:asciiTheme="minorHAnsi" w:hAnsiTheme="minorHAnsi" w:cstheme="minorHAnsi"/>
                <w:sz w:val="20"/>
                <w:szCs w:val="20"/>
              </w:rPr>
              <w:t>problème</w:t>
            </w:r>
            <w:proofErr w:type="gramEnd"/>
            <w:r w:rsidRPr="004F3364">
              <w:rPr>
                <w:rFonts w:asciiTheme="minorHAnsi" w:hAnsiTheme="minorHAnsi" w:cstheme="minorHAnsi"/>
                <w:sz w:val="20"/>
                <w:szCs w:val="20"/>
              </w:rPr>
              <w:t>(s) d'éthique et de posture professionnelle</w:t>
            </w:r>
          </w:p>
        </w:tc>
        <w:tc>
          <w:tcPr>
            <w:tcW w:w="2125" w:type="dxa"/>
            <w:tcBorders>
              <w:left w:val="single" w:sz="2" w:space="0" w:color="000000"/>
              <w:bottom w:val="single" w:sz="2" w:space="0" w:color="000000"/>
            </w:tcBorders>
            <w:shd w:val="clear" w:color="auto" w:fill="auto"/>
            <w:tcMar>
              <w:top w:w="55" w:type="dxa"/>
              <w:left w:w="55" w:type="dxa"/>
              <w:bottom w:w="55" w:type="dxa"/>
              <w:right w:w="55" w:type="dxa"/>
            </w:tcMar>
          </w:tcPr>
          <w:p w14:paraId="76D679A0"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 xml:space="preserve">Posture conforme aux valeurs de la république et à l'éthique professionnelle </w:t>
            </w:r>
          </w:p>
          <w:p w14:paraId="1D04F33A" w14:textId="77777777" w:rsidR="00DA50BD" w:rsidRPr="004F3364" w:rsidRDefault="00DA50BD" w:rsidP="007E0B89">
            <w:pPr>
              <w:pStyle w:val="TableContents"/>
              <w:spacing w:after="120"/>
              <w:jc w:val="center"/>
              <w:rPr>
                <w:rFonts w:asciiTheme="minorHAnsi" w:hAnsiTheme="minorHAnsi" w:cstheme="minorHAnsi"/>
                <w:sz w:val="20"/>
                <w:szCs w:val="20"/>
              </w:rPr>
            </w:pPr>
            <w:proofErr w:type="gramStart"/>
            <w:r w:rsidRPr="004F3364">
              <w:rPr>
                <w:rFonts w:asciiTheme="minorHAnsi" w:hAnsiTheme="minorHAnsi" w:cstheme="minorHAnsi"/>
                <w:sz w:val="20"/>
                <w:szCs w:val="20"/>
              </w:rPr>
              <w:t>mais</w:t>
            </w:r>
            <w:proofErr w:type="gramEnd"/>
            <w:r w:rsidRPr="004F3364">
              <w:rPr>
                <w:rFonts w:asciiTheme="minorHAnsi" w:hAnsiTheme="minorHAnsi" w:cstheme="minorHAnsi"/>
                <w:sz w:val="20"/>
                <w:szCs w:val="20"/>
              </w:rPr>
              <w:t xml:space="preserve"> le professeur ne cherche pas toujours à les partager avec les élèves. </w:t>
            </w:r>
          </w:p>
          <w:p w14:paraId="61F3B489" w14:textId="12B73EF1"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Compétences transversales et psychosociales irrégulièrement prises en compte dans les apprentissages</w:t>
            </w:r>
          </w:p>
        </w:tc>
        <w:tc>
          <w:tcPr>
            <w:tcW w:w="2068" w:type="dxa"/>
            <w:tcBorders>
              <w:left w:val="single" w:sz="2" w:space="0" w:color="000000"/>
              <w:bottom w:val="single" w:sz="2" w:space="0" w:color="000000"/>
            </w:tcBorders>
            <w:shd w:val="clear" w:color="auto" w:fill="auto"/>
            <w:tcMar>
              <w:top w:w="55" w:type="dxa"/>
              <w:left w:w="55" w:type="dxa"/>
              <w:bottom w:w="55" w:type="dxa"/>
              <w:right w:w="55" w:type="dxa"/>
            </w:tcMar>
          </w:tcPr>
          <w:p w14:paraId="5D61DC03" w14:textId="4BBC5289"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Le professeur respecte l'éthique professionnelle, incarne les valeurs de la république qu'il fait vivre dans sa classe</w:t>
            </w:r>
            <w:r w:rsidR="009D7536" w:rsidRPr="004F3364">
              <w:rPr>
                <w:rFonts w:asciiTheme="minorHAnsi" w:hAnsiTheme="minorHAnsi" w:cstheme="minorHAnsi"/>
                <w:sz w:val="20"/>
                <w:szCs w:val="20"/>
              </w:rPr>
              <w:t xml:space="preserve"> et dans l’établissement</w:t>
            </w:r>
            <w:r w:rsidRPr="004F3364">
              <w:rPr>
                <w:rFonts w:asciiTheme="minorHAnsi" w:hAnsiTheme="minorHAnsi" w:cstheme="minorHAnsi"/>
                <w:sz w:val="20"/>
                <w:szCs w:val="20"/>
              </w:rPr>
              <w:t xml:space="preserve">. </w:t>
            </w:r>
          </w:p>
          <w:p w14:paraId="0E423CAE"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Développement des compétences psychosociales intégré aux pratiques.</w:t>
            </w:r>
            <w:r w:rsidRPr="004F3364">
              <w:rPr>
                <w:rFonts w:asciiTheme="minorHAnsi" w:hAnsiTheme="minorHAnsi" w:cstheme="minorHAnsi"/>
                <w:sz w:val="20"/>
                <w:szCs w:val="20"/>
              </w:rPr>
              <w:br/>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E1E8DAB"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 xml:space="preserve">Professeur exemplaire disponible au service de la réussite et de l'éducation des élèves qui adopte une attitude irréprochable quant aux valeurs qu'il incarne et qu'il cherche à faire partager collectivement avec les élèves et l'ensemble de la communauté éducative. </w:t>
            </w:r>
          </w:p>
        </w:tc>
      </w:tr>
      <w:tr w:rsidR="00DA50BD" w:rsidRPr="00C55789" w14:paraId="19769B74" w14:textId="77777777" w:rsidTr="00074A52">
        <w:tc>
          <w:tcPr>
            <w:tcW w:w="10487" w:type="dxa"/>
            <w:gridSpan w:val="5"/>
            <w:tcBorders>
              <w:left w:val="single" w:sz="2" w:space="0" w:color="000000"/>
              <w:bottom w:val="single" w:sz="2" w:space="0" w:color="000000"/>
              <w:right w:val="single" w:sz="2" w:space="0" w:color="000000"/>
            </w:tcBorders>
            <w:shd w:val="clear" w:color="auto" w:fill="FDFDBB"/>
            <w:tcMar>
              <w:top w:w="55" w:type="dxa"/>
              <w:left w:w="55" w:type="dxa"/>
              <w:bottom w:w="55" w:type="dxa"/>
              <w:right w:w="55" w:type="dxa"/>
            </w:tcMar>
          </w:tcPr>
          <w:p w14:paraId="1303F264" w14:textId="77777777" w:rsidR="00DA50BD" w:rsidRPr="00C55789" w:rsidRDefault="00DA50BD" w:rsidP="007E0B89">
            <w:pPr>
              <w:pStyle w:val="TableContents"/>
              <w:jc w:val="center"/>
              <w:rPr>
                <w:rFonts w:asciiTheme="minorHAnsi" w:hAnsiTheme="minorHAnsi" w:cstheme="minorHAnsi"/>
                <w:sz w:val="22"/>
                <w:szCs w:val="22"/>
              </w:rPr>
            </w:pPr>
            <w:r w:rsidRPr="00C55789">
              <w:rPr>
                <w:rFonts w:asciiTheme="minorHAnsi" w:hAnsiTheme="minorHAnsi" w:cstheme="minorHAnsi"/>
                <w:b/>
                <w:bCs/>
                <w:sz w:val="22"/>
                <w:szCs w:val="22"/>
              </w:rPr>
              <w:t>Accompagner les élèves dans leur parcours de formation</w:t>
            </w:r>
          </w:p>
        </w:tc>
      </w:tr>
      <w:tr w:rsidR="004244A2" w:rsidRPr="00C55789" w14:paraId="6CAC10DF" w14:textId="77777777" w:rsidTr="00074A52">
        <w:tc>
          <w:tcPr>
            <w:tcW w:w="21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3682A9" w14:textId="1BE6F082" w:rsidR="00DA50BD" w:rsidRPr="00C55789" w:rsidRDefault="00DA50BD" w:rsidP="004F3364">
            <w:pPr>
              <w:pStyle w:val="TableContents"/>
              <w:spacing w:before="113" w:after="113"/>
              <w:rPr>
                <w:rFonts w:asciiTheme="minorHAnsi" w:hAnsiTheme="minorHAnsi" w:cstheme="minorHAnsi"/>
                <w:i/>
                <w:iCs/>
                <w:sz w:val="18"/>
                <w:szCs w:val="18"/>
              </w:rPr>
            </w:pPr>
            <w:r>
              <w:rPr>
                <w:rFonts w:asciiTheme="minorHAnsi" w:hAnsiTheme="minorHAnsi" w:cstheme="minorHAnsi"/>
                <w:i/>
                <w:iCs/>
                <w:sz w:val="18"/>
                <w:szCs w:val="18"/>
              </w:rPr>
              <w:t xml:space="preserve">Accompagnement </w:t>
            </w:r>
            <w:r w:rsidR="005713EA">
              <w:rPr>
                <w:rFonts w:asciiTheme="minorHAnsi" w:hAnsiTheme="minorHAnsi" w:cstheme="minorHAnsi"/>
                <w:i/>
                <w:iCs/>
                <w:sz w:val="18"/>
                <w:szCs w:val="18"/>
              </w:rPr>
              <w:t xml:space="preserve">de l’élève </w:t>
            </w:r>
            <w:r>
              <w:rPr>
                <w:rFonts w:asciiTheme="minorHAnsi" w:hAnsiTheme="minorHAnsi" w:cstheme="minorHAnsi"/>
                <w:i/>
                <w:iCs/>
                <w:sz w:val="18"/>
                <w:szCs w:val="18"/>
              </w:rPr>
              <w:t xml:space="preserve">  </w:t>
            </w:r>
            <w:r w:rsidRPr="00C55789">
              <w:rPr>
                <w:rFonts w:asciiTheme="minorHAnsi" w:hAnsiTheme="minorHAnsi" w:cstheme="minorHAnsi"/>
                <w:i/>
                <w:iCs/>
                <w:sz w:val="18"/>
                <w:szCs w:val="18"/>
              </w:rPr>
              <w:t xml:space="preserve"> </w:t>
            </w:r>
          </w:p>
          <w:p w14:paraId="243F7F36" w14:textId="77777777" w:rsidR="00DA50BD" w:rsidRPr="00C55789" w:rsidRDefault="00DA50BD" w:rsidP="004F3364">
            <w:pPr>
              <w:pStyle w:val="TableContents"/>
              <w:spacing w:before="113" w:after="113"/>
              <w:rPr>
                <w:rFonts w:asciiTheme="minorHAnsi" w:hAnsiTheme="minorHAnsi" w:cstheme="minorHAnsi"/>
                <w:sz w:val="22"/>
                <w:szCs w:val="22"/>
              </w:rPr>
            </w:pPr>
            <w:r>
              <w:rPr>
                <w:rFonts w:asciiTheme="minorHAnsi" w:hAnsiTheme="minorHAnsi" w:cstheme="minorHAnsi"/>
                <w:i/>
                <w:iCs/>
                <w:sz w:val="18"/>
                <w:szCs w:val="18"/>
              </w:rPr>
              <w:t>C</w:t>
            </w:r>
            <w:r w:rsidRPr="00C55789">
              <w:rPr>
                <w:rFonts w:asciiTheme="minorHAnsi" w:hAnsiTheme="minorHAnsi" w:cstheme="minorHAnsi"/>
                <w:i/>
                <w:iCs/>
                <w:sz w:val="18"/>
                <w:szCs w:val="18"/>
              </w:rPr>
              <w:t>ontribution aux instances (conseils, bulletins, etc.)</w:t>
            </w:r>
          </w:p>
        </w:tc>
        <w:tc>
          <w:tcPr>
            <w:tcW w:w="2083" w:type="dxa"/>
            <w:tcBorders>
              <w:left w:val="single" w:sz="2" w:space="0" w:color="000000"/>
              <w:bottom w:val="single" w:sz="2" w:space="0" w:color="000000"/>
            </w:tcBorders>
            <w:shd w:val="clear" w:color="auto" w:fill="auto"/>
            <w:tcMar>
              <w:top w:w="55" w:type="dxa"/>
              <w:left w:w="55" w:type="dxa"/>
              <w:bottom w:w="55" w:type="dxa"/>
              <w:right w:w="55" w:type="dxa"/>
            </w:tcMar>
          </w:tcPr>
          <w:p w14:paraId="33001129" w14:textId="56D3AD6B" w:rsidR="00DA50BD" w:rsidRPr="004F3364" w:rsidRDefault="00DA50BD" w:rsidP="007E0B89">
            <w:pPr>
              <w:pStyle w:val="TableContents"/>
              <w:jc w:val="center"/>
              <w:rPr>
                <w:rFonts w:asciiTheme="minorHAnsi" w:hAnsiTheme="minorHAnsi" w:cstheme="minorHAnsi"/>
                <w:sz w:val="20"/>
                <w:szCs w:val="20"/>
              </w:rPr>
            </w:pPr>
            <w:r w:rsidRPr="004F3364">
              <w:rPr>
                <w:rFonts w:asciiTheme="minorHAnsi" w:hAnsiTheme="minorHAnsi" w:cstheme="minorHAnsi"/>
                <w:sz w:val="20"/>
                <w:szCs w:val="20"/>
              </w:rPr>
              <w:t xml:space="preserve">Posture centrée uniquement sur </w:t>
            </w:r>
            <w:r w:rsidR="00036C12" w:rsidRPr="004F3364">
              <w:rPr>
                <w:rFonts w:asciiTheme="minorHAnsi" w:hAnsiTheme="minorHAnsi" w:cstheme="minorHAnsi"/>
                <w:sz w:val="20"/>
                <w:szCs w:val="20"/>
              </w:rPr>
              <w:t>son enseignement</w:t>
            </w:r>
            <w:r w:rsidRPr="004F3364">
              <w:rPr>
                <w:rFonts w:asciiTheme="minorHAnsi" w:hAnsiTheme="minorHAnsi" w:cstheme="minorHAnsi"/>
                <w:sz w:val="20"/>
                <w:szCs w:val="20"/>
              </w:rPr>
              <w:t>, ignorant le parcours de formation de l’élève</w:t>
            </w:r>
          </w:p>
          <w:p w14:paraId="249F23DE"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et</w:t>
            </w:r>
            <w:proofErr w:type="gramEnd"/>
            <w:r w:rsidRPr="004F3364">
              <w:rPr>
                <w:rFonts w:asciiTheme="minorHAnsi" w:hAnsiTheme="minorHAnsi" w:cstheme="minorHAnsi"/>
                <w:sz w:val="20"/>
                <w:szCs w:val="20"/>
              </w:rPr>
              <w:t>/ou</w:t>
            </w:r>
          </w:p>
          <w:p w14:paraId="082FCA8D"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ne</w:t>
            </w:r>
            <w:proofErr w:type="gramEnd"/>
            <w:r w:rsidRPr="004F3364">
              <w:rPr>
                <w:rFonts w:asciiTheme="minorHAnsi" w:hAnsiTheme="minorHAnsi" w:cstheme="minorHAnsi"/>
                <w:sz w:val="20"/>
                <w:szCs w:val="20"/>
              </w:rPr>
              <w:t xml:space="preserve"> répond pas à ses obligations institutionnelles</w:t>
            </w:r>
          </w:p>
        </w:tc>
        <w:tc>
          <w:tcPr>
            <w:tcW w:w="2125" w:type="dxa"/>
            <w:tcBorders>
              <w:left w:val="single" w:sz="2" w:space="0" w:color="000000"/>
              <w:bottom w:val="single" w:sz="2" w:space="0" w:color="000000"/>
            </w:tcBorders>
            <w:shd w:val="clear" w:color="auto" w:fill="auto"/>
            <w:tcMar>
              <w:top w:w="55" w:type="dxa"/>
              <w:left w:w="55" w:type="dxa"/>
              <w:bottom w:w="55" w:type="dxa"/>
              <w:right w:w="55" w:type="dxa"/>
            </w:tcMar>
          </w:tcPr>
          <w:p w14:paraId="2C7A40F7" w14:textId="50216DBF"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Présence aux conseils de classe et aux réunions institutionnelles</w:t>
            </w:r>
            <w:r w:rsidR="00036C12" w:rsidRPr="004F3364">
              <w:rPr>
                <w:rFonts w:asciiTheme="minorHAnsi" w:hAnsiTheme="minorHAnsi" w:cstheme="minorHAnsi"/>
                <w:sz w:val="20"/>
                <w:szCs w:val="20"/>
              </w:rPr>
              <w:t xml:space="preserve"> ; appréciations et interventions </w:t>
            </w:r>
            <w:r w:rsidR="005713EA" w:rsidRPr="004F3364">
              <w:rPr>
                <w:rFonts w:asciiTheme="minorHAnsi" w:hAnsiTheme="minorHAnsi" w:cstheme="minorHAnsi"/>
                <w:sz w:val="20"/>
                <w:szCs w:val="20"/>
              </w:rPr>
              <w:t>a minima</w:t>
            </w:r>
          </w:p>
        </w:tc>
        <w:tc>
          <w:tcPr>
            <w:tcW w:w="2068" w:type="dxa"/>
            <w:tcBorders>
              <w:left w:val="single" w:sz="2" w:space="0" w:color="000000"/>
              <w:bottom w:val="single" w:sz="2" w:space="0" w:color="000000"/>
            </w:tcBorders>
            <w:shd w:val="clear" w:color="auto" w:fill="auto"/>
            <w:tcMar>
              <w:top w:w="55" w:type="dxa"/>
              <w:left w:w="55" w:type="dxa"/>
              <w:bottom w:w="55" w:type="dxa"/>
              <w:right w:w="55" w:type="dxa"/>
            </w:tcMar>
          </w:tcPr>
          <w:p w14:paraId="691B10FB"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Participation active aux conseils de classe ; appréciations et interventions constructives.</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E675170" w14:textId="48F73AFD" w:rsidR="00DA50BD" w:rsidRPr="004F3364" w:rsidRDefault="00F645EC" w:rsidP="007E0B89">
            <w:pPr>
              <w:pStyle w:val="TableContents"/>
              <w:spacing w:after="120"/>
              <w:jc w:val="center"/>
              <w:rPr>
                <w:rFonts w:asciiTheme="minorHAnsi" w:hAnsiTheme="minorHAnsi" w:cstheme="minorHAnsi"/>
                <w:sz w:val="20"/>
                <w:szCs w:val="20"/>
              </w:rPr>
            </w:pPr>
            <w:r w:rsidRPr="00F645EC">
              <w:rPr>
                <w:rFonts w:asciiTheme="minorHAnsi" w:hAnsiTheme="minorHAnsi" w:cstheme="minorHAnsi"/>
                <w:sz w:val="20"/>
                <w:szCs w:val="20"/>
              </w:rPr>
              <w:t>Engagement actif</w:t>
            </w:r>
            <w:r w:rsidR="00DA50BD" w:rsidRPr="00F645EC">
              <w:rPr>
                <w:rFonts w:asciiTheme="minorHAnsi" w:hAnsiTheme="minorHAnsi" w:cstheme="minorHAnsi"/>
                <w:strike/>
                <w:sz w:val="20"/>
                <w:szCs w:val="20"/>
              </w:rPr>
              <w:t xml:space="preserve"> </w:t>
            </w:r>
            <w:r w:rsidR="00DA50BD" w:rsidRPr="004F3364">
              <w:rPr>
                <w:rFonts w:asciiTheme="minorHAnsi" w:hAnsiTheme="minorHAnsi" w:cstheme="minorHAnsi"/>
                <w:sz w:val="20"/>
                <w:szCs w:val="20"/>
              </w:rPr>
              <w:t>Remplit certaines missions au sein de l’établissement (participation à certaines instances ou groupes)</w:t>
            </w:r>
          </w:p>
        </w:tc>
      </w:tr>
      <w:tr w:rsidR="00DA50BD" w:rsidRPr="00C55789" w14:paraId="2A0FDAE7" w14:textId="77777777" w:rsidTr="00074A52">
        <w:tc>
          <w:tcPr>
            <w:tcW w:w="10487" w:type="dxa"/>
            <w:gridSpan w:val="5"/>
            <w:tcBorders>
              <w:left w:val="single" w:sz="2" w:space="0" w:color="000000"/>
              <w:bottom w:val="single" w:sz="2" w:space="0" w:color="000000"/>
              <w:right w:val="single" w:sz="2" w:space="0" w:color="000000"/>
            </w:tcBorders>
            <w:shd w:val="clear" w:color="auto" w:fill="FFDDE3"/>
            <w:tcMar>
              <w:top w:w="55" w:type="dxa"/>
              <w:left w:w="55" w:type="dxa"/>
              <w:bottom w:w="55" w:type="dxa"/>
              <w:right w:w="55" w:type="dxa"/>
            </w:tcMar>
          </w:tcPr>
          <w:p w14:paraId="20103D64" w14:textId="77777777" w:rsidR="00DA50BD" w:rsidRPr="00C55789" w:rsidRDefault="00DA50BD" w:rsidP="007E0B89">
            <w:pPr>
              <w:pStyle w:val="TableContents"/>
              <w:jc w:val="center"/>
              <w:rPr>
                <w:rFonts w:asciiTheme="minorHAnsi" w:hAnsiTheme="minorHAnsi" w:cstheme="minorHAnsi"/>
                <w:sz w:val="22"/>
                <w:szCs w:val="22"/>
              </w:rPr>
            </w:pPr>
            <w:r w:rsidRPr="00C55789">
              <w:rPr>
                <w:rFonts w:asciiTheme="minorHAnsi" w:hAnsiTheme="minorHAnsi" w:cstheme="minorHAnsi"/>
                <w:b/>
                <w:bCs/>
                <w:sz w:val="22"/>
                <w:szCs w:val="22"/>
              </w:rPr>
              <w:t>S’engager dans une démarche individuelle et collective de développement professionnel</w:t>
            </w:r>
          </w:p>
        </w:tc>
      </w:tr>
      <w:tr w:rsidR="004244A2" w:rsidRPr="00C55789" w14:paraId="0553BCC5" w14:textId="77777777" w:rsidTr="00074A52">
        <w:tc>
          <w:tcPr>
            <w:tcW w:w="2199"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4DA4E3" w14:textId="77777777" w:rsidR="00DA50BD" w:rsidRPr="00844B60" w:rsidRDefault="00DA50BD" w:rsidP="004F3364">
            <w:pPr>
              <w:pStyle w:val="TableContents"/>
              <w:spacing w:before="113" w:after="113"/>
              <w:rPr>
                <w:rFonts w:asciiTheme="minorHAnsi" w:hAnsiTheme="minorHAnsi" w:cstheme="minorHAnsi"/>
                <w:i/>
                <w:iCs/>
                <w:sz w:val="18"/>
                <w:szCs w:val="18"/>
              </w:rPr>
            </w:pPr>
            <w:r w:rsidRPr="00844B60">
              <w:rPr>
                <w:rFonts w:asciiTheme="minorHAnsi" w:hAnsiTheme="minorHAnsi" w:cstheme="minorHAnsi"/>
                <w:i/>
                <w:iCs/>
                <w:sz w:val="18"/>
                <w:szCs w:val="18"/>
              </w:rPr>
              <w:t>Parcours de formation des contractuels</w:t>
            </w:r>
          </w:p>
          <w:p w14:paraId="66BB718D" w14:textId="77777777" w:rsidR="00DA50BD" w:rsidRPr="00844B60" w:rsidRDefault="00DA50BD" w:rsidP="004F3364">
            <w:pPr>
              <w:pStyle w:val="TableContents"/>
              <w:spacing w:before="113" w:after="113"/>
              <w:rPr>
                <w:rFonts w:asciiTheme="minorHAnsi" w:hAnsiTheme="minorHAnsi" w:cstheme="minorHAnsi"/>
                <w:i/>
                <w:iCs/>
                <w:sz w:val="18"/>
                <w:szCs w:val="18"/>
              </w:rPr>
            </w:pPr>
            <w:r w:rsidRPr="00844B60">
              <w:rPr>
                <w:rFonts w:asciiTheme="minorHAnsi" w:hAnsiTheme="minorHAnsi" w:cstheme="minorHAnsi"/>
                <w:i/>
                <w:iCs/>
                <w:sz w:val="18"/>
                <w:szCs w:val="18"/>
              </w:rPr>
              <w:t>Actions de formation académiques ou d’établissement</w:t>
            </w:r>
          </w:p>
          <w:p w14:paraId="40002D4D" w14:textId="77777777" w:rsidR="00DA50BD" w:rsidRPr="00C55789" w:rsidRDefault="00DA50BD" w:rsidP="004F3364">
            <w:pPr>
              <w:pStyle w:val="TableContents"/>
              <w:spacing w:before="113" w:after="113"/>
              <w:rPr>
                <w:rFonts w:asciiTheme="minorHAnsi" w:hAnsiTheme="minorHAnsi" w:cstheme="minorHAnsi"/>
                <w:b/>
                <w:bCs/>
                <w:sz w:val="22"/>
                <w:szCs w:val="22"/>
              </w:rPr>
            </w:pPr>
            <w:r w:rsidRPr="00844B60">
              <w:rPr>
                <w:rFonts w:asciiTheme="minorHAnsi" w:hAnsiTheme="minorHAnsi" w:cstheme="minorHAnsi"/>
                <w:i/>
                <w:iCs/>
                <w:sz w:val="18"/>
                <w:szCs w:val="18"/>
              </w:rPr>
              <w:t>Auto-formation</w:t>
            </w:r>
          </w:p>
        </w:tc>
        <w:tc>
          <w:tcPr>
            <w:tcW w:w="2083" w:type="dxa"/>
            <w:tcBorders>
              <w:left w:val="single" w:sz="2" w:space="0" w:color="000000"/>
              <w:bottom w:val="single" w:sz="2" w:space="0" w:color="000000"/>
            </w:tcBorders>
            <w:shd w:val="clear" w:color="auto" w:fill="auto"/>
            <w:tcMar>
              <w:top w:w="55" w:type="dxa"/>
              <w:left w:w="55" w:type="dxa"/>
              <w:bottom w:w="55" w:type="dxa"/>
              <w:right w:w="55" w:type="dxa"/>
            </w:tcMar>
          </w:tcPr>
          <w:p w14:paraId="61D6BF35" w14:textId="065DD54C" w:rsidR="00DA50BD" w:rsidRPr="004F3364" w:rsidRDefault="00DA50BD" w:rsidP="007E0B89">
            <w:pPr>
              <w:pStyle w:val="TableContents"/>
              <w:jc w:val="center"/>
              <w:rPr>
                <w:rFonts w:asciiTheme="minorHAnsi" w:hAnsiTheme="minorHAnsi" w:cstheme="minorHAnsi"/>
                <w:sz w:val="20"/>
                <w:szCs w:val="20"/>
              </w:rPr>
            </w:pPr>
            <w:r w:rsidRPr="004F3364">
              <w:rPr>
                <w:rFonts w:asciiTheme="minorHAnsi" w:hAnsiTheme="minorHAnsi" w:cstheme="minorHAnsi"/>
                <w:sz w:val="20"/>
                <w:szCs w:val="20"/>
              </w:rPr>
              <w:t xml:space="preserve">Absence aux </w:t>
            </w:r>
            <w:r w:rsidR="004F3364" w:rsidRPr="004F3364">
              <w:rPr>
                <w:rFonts w:asciiTheme="minorHAnsi" w:hAnsiTheme="minorHAnsi" w:cstheme="minorHAnsi"/>
                <w:sz w:val="20"/>
                <w:szCs w:val="20"/>
              </w:rPr>
              <w:t xml:space="preserve">actions </w:t>
            </w:r>
            <w:r w:rsidRPr="004F3364">
              <w:rPr>
                <w:rFonts w:asciiTheme="minorHAnsi" w:hAnsiTheme="minorHAnsi" w:cstheme="minorHAnsi"/>
                <w:sz w:val="20"/>
                <w:szCs w:val="20"/>
              </w:rPr>
              <w:t xml:space="preserve">de formation </w:t>
            </w:r>
          </w:p>
          <w:p w14:paraId="0672451A"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et</w:t>
            </w:r>
            <w:proofErr w:type="gramEnd"/>
            <w:r w:rsidRPr="004F3364">
              <w:rPr>
                <w:rFonts w:asciiTheme="minorHAnsi" w:hAnsiTheme="minorHAnsi" w:cstheme="minorHAnsi"/>
                <w:sz w:val="20"/>
                <w:szCs w:val="20"/>
              </w:rPr>
              <w:t>/ou</w:t>
            </w:r>
          </w:p>
          <w:p w14:paraId="68D198AF" w14:textId="77777777" w:rsidR="00DA50BD" w:rsidRPr="004F3364" w:rsidRDefault="00DA50BD" w:rsidP="007E0B89">
            <w:pPr>
              <w:pStyle w:val="TableContents"/>
              <w:jc w:val="center"/>
              <w:rPr>
                <w:rFonts w:asciiTheme="minorHAnsi" w:hAnsiTheme="minorHAnsi" w:cstheme="minorHAnsi"/>
                <w:sz w:val="20"/>
                <w:szCs w:val="20"/>
              </w:rPr>
            </w:pPr>
            <w:proofErr w:type="gramStart"/>
            <w:r w:rsidRPr="004F3364">
              <w:rPr>
                <w:rFonts w:asciiTheme="minorHAnsi" w:hAnsiTheme="minorHAnsi" w:cstheme="minorHAnsi"/>
                <w:sz w:val="20"/>
                <w:szCs w:val="20"/>
              </w:rPr>
              <w:t>pas</w:t>
            </w:r>
            <w:proofErr w:type="gramEnd"/>
            <w:r w:rsidRPr="004F3364">
              <w:rPr>
                <w:rFonts w:asciiTheme="minorHAnsi" w:hAnsiTheme="minorHAnsi" w:cstheme="minorHAnsi"/>
                <w:sz w:val="20"/>
                <w:szCs w:val="20"/>
              </w:rPr>
              <w:t xml:space="preserve"> ou peu de volonté de se former et de faire évoluer ses pratiques </w:t>
            </w:r>
          </w:p>
        </w:tc>
        <w:tc>
          <w:tcPr>
            <w:tcW w:w="2125" w:type="dxa"/>
            <w:tcBorders>
              <w:left w:val="single" w:sz="2" w:space="0" w:color="000000"/>
              <w:bottom w:val="single" w:sz="2" w:space="0" w:color="000000"/>
            </w:tcBorders>
            <w:shd w:val="clear" w:color="auto" w:fill="auto"/>
            <w:tcMar>
              <w:top w:w="55" w:type="dxa"/>
              <w:left w:w="55" w:type="dxa"/>
              <w:bottom w:w="55" w:type="dxa"/>
              <w:right w:w="55" w:type="dxa"/>
            </w:tcMar>
          </w:tcPr>
          <w:p w14:paraId="4BDB7227"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A l’écoute des conseils.</w:t>
            </w:r>
          </w:p>
          <w:p w14:paraId="3CB71052" w14:textId="25DE88E1" w:rsidR="005713EA" w:rsidRPr="004F3364" w:rsidRDefault="00DA50BD" w:rsidP="005713EA">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Se montre prêt à faire évoluer ses pratiques</w:t>
            </w:r>
            <w:r w:rsidR="005713EA" w:rsidRPr="004F3364">
              <w:rPr>
                <w:rFonts w:asciiTheme="minorHAnsi" w:hAnsiTheme="minorHAnsi" w:cstheme="minorHAnsi"/>
                <w:sz w:val="20"/>
                <w:szCs w:val="20"/>
              </w:rPr>
              <w:t>, y compris en communiquant avec ses collègues</w:t>
            </w:r>
          </w:p>
        </w:tc>
        <w:tc>
          <w:tcPr>
            <w:tcW w:w="2068" w:type="dxa"/>
            <w:tcBorders>
              <w:left w:val="single" w:sz="2" w:space="0" w:color="000000"/>
              <w:bottom w:val="single" w:sz="2" w:space="0" w:color="000000"/>
            </w:tcBorders>
            <w:shd w:val="clear" w:color="auto" w:fill="auto"/>
            <w:tcMar>
              <w:top w:w="55" w:type="dxa"/>
              <w:left w:w="55" w:type="dxa"/>
              <w:bottom w:w="55" w:type="dxa"/>
              <w:right w:w="55" w:type="dxa"/>
            </w:tcMar>
          </w:tcPr>
          <w:p w14:paraId="194BC2DB" w14:textId="77777777" w:rsidR="004244A2"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Cherche à faire évoluer ses pratiques en s’</w:t>
            </w:r>
            <w:r w:rsidR="004244A2" w:rsidRPr="004F3364">
              <w:rPr>
                <w:rFonts w:asciiTheme="minorHAnsi" w:hAnsiTheme="minorHAnsi" w:cstheme="minorHAnsi"/>
                <w:sz w:val="20"/>
                <w:szCs w:val="20"/>
              </w:rPr>
              <w:t>inscrivant à des formations et en les réin</w:t>
            </w:r>
            <w:r w:rsidR="005713EA" w:rsidRPr="004F3364">
              <w:rPr>
                <w:rFonts w:asciiTheme="minorHAnsi" w:hAnsiTheme="minorHAnsi" w:cstheme="minorHAnsi"/>
                <w:sz w:val="20"/>
                <w:szCs w:val="20"/>
              </w:rPr>
              <w:t xml:space="preserve">vestissant </w:t>
            </w:r>
          </w:p>
          <w:p w14:paraId="55F9DE92" w14:textId="4291912B" w:rsidR="00DA50BD" w:rsidRPr="004F3364" w:rsidRDefault="004244A2"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Sollicite l’appui des inspecteurs ou des chefs d’établissement.</w:t>
            </w:r>
          </w:p>
        </w:tc>
        <w:tc>
          <w:tcPr>
            <w:tcW w:w="201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DDC7D80" w14:textId="77777777" w:rsidR="00DA50BD" w:rsidRPr="004F3364" w:rsidRDefault="00DA50BD" w:rsidP="007E0B89">
            <w:pPr>
              <w:pStyle w:val="TableContents"/>
              <w:spacing w:after="120"/>
              <w:jc w:val="center"/>
              <w:rPr>
                <w:rFonts w:asciiTheme="minorHAnsi" w:hAnsiTheme="minorHAnsi" w:cstheme="minorHAnsi"/>
                <w:sz w:val="20"/>
                <w:szCs w:val="20"/>
              </w:rPr>
            </w:pPr>
            <w:r w:rsidRPr="004F3364">
              <w:rPr>
                <w:rFonts w:asciiTheme="minorHAnsi" w:hAnsiTheme="minorHAnsi" w:cstheme="minorHAnsi"/>
                <w:sz w:val="20"/>
                <w:szCs w:val="20"/>
              </w:rPr>
              <w:t xml:space="preserve">Adopte une attitude réflexive et actualise régulièrement ses connaissances </w:t>
            </w:r>
          </w:p>
          <w:p w14:paraId="3EC77802" w14:textId="77777777" w:rsidR="00DA50BD" w:rsidRPr="004F3364" w:rsidRDefault="00DA50BD" w:rsidP="007E0B89">
            <w:pPr>
              <w:pStyle w:val="TableContents"/>
              <w:spacing w:after="120"/>
              <w:jc w:val="center"/>
              <w:rPr>
                <w:rFonts w:asciiTheme="minorHAnsi" w:hAnsiTheme="minorHAnsi" w:cstheme="minorHAnsi"/>
                <w:sz w:val="20"/>
                <w:szCs w:val="20"/>
              </w:rPr>
            </w:pPr>
          </w:p>
        </w:tc>
      </w:tr>
    </w:tbl>
    <w:p w14:paraId="79A1E1A3" w14:textId="6AE1DF97" w:rsidR="00074A52" w:rsidRPr="00074A52" w:rsidRDefault="0025550F" w:rsidP="00074A52">
      <w:pPr>
        <w:jc w:val="both"/>
        <w:rPr>
          <w:sz w:val="20"/>
          <w:szCs w:val="20"/>
        </w:rPr>
      </w:pPr>
      <w:r>
        <w:rPr>
          <w:rFonts w:asciiTheme="minorHAnsi" w:hAnsiTheme="minorHAnsi" w:cstheme="minorHAnsi"/>
        </w:rPr>
        <w:br/>
      </w:r>
      <w:r w:rsidR="00DA50BD" w:rsidRPr="00074A52">
        <w:rPr>
          <w:rFonts w:asciiTheme="minorHAnsi" w:hAnsiTheme="minorHAnsi" w:cstheme="minorHAnsi"/>
          <w:sz w:val="20"/>
          <w:szCs w:val="20"/>
        </w:rPr>
        <w:t>NB : le niveau de compétence s’évalue en fonction du contexte d’enseignement</w:t>
      </w:r>
      <w:r w:rsidR="008B31BD" w:rsidRPr="00074A52">
        <w:rPr>
          <w:rFonts w:asciiTheme="minorHAnsi" w:hAnsiTheme="minorHAnsi" w:cstheme="minorHAnsi"/>
          <w:sz w:val="20"/>
          <w:szCs w:val="20"/>
        </w:rPr>
        <w:t xml:space="preserve">, de l’ancienneté dans le métier et dans l’établissement. </w:t>
      </w:r>
      <w:r w:rsidR="00074A52" w:rsidRPr="00074A52">
        <w:rPr>
          <w:rFonts w:asciiTheme="minorHAnsi" w:hAnsiTheme="minorHAnsi" w:cstheme="minorHAnsi"/>
          <w:sz w:val="20"/>
          <w:szCs w:val="20"/>
        </w:rPr>
        <w:t>Le niveau de maîtrise des compétences attendu diffèrera bien entendu selon qu’il s’agit d’un personnel nouvellement recruté (satisfaisant attendu), en poste depuis plusieurs années ou susceptible de passer en CDI (très satisfaisant attendu dans plusieurs compétences).</w:t>
      </w:r>
      <w:r w:rsidR="00074A52" w:rsidRPr="00074A52">
        <w:rPr>
          <w:sz w:val="20"/>
          <w:szCs w:val="20"/>
        </w:rPr>
        <w:t xml:space="preserve"> </w:t>
      </w:r>
    </w:p>
    <w:p w14:paraId="4ABFD4CA" w14:textId="77777777" w:rsidR="00074A52" w:rsidRPr="00074A52" w:rsidRDefault="00074A52" w:rsidP="00DA50BD">
      <w:pPr>
        <w:rPr>
          <w:rFonts w:asciiTheme="minorHAnsi" w:hAnsiTheme="minorHAnsi" w:cstheme="minorHAnsi"/>
          <w:sz w:val="20"/>
          <w:szCs w:val="20"/>
        </w:rPr>
      </w:pPr>
    </w:p>
    <w:p w14:paraId="04DB4C59" w14:textId="5585BF6B" w:rsidR="00DA50BD" w:rsidRPr="00074A52" w:rsidRDefault="00DA50BD" w:rsidP="00DA50BD">
      <w:pPr>
        <w:rPr>
          <w:rFonts w:asciiTheme="minorHAnsi" w:hAnsiTheme="minorHAnsi" w:cstheme="minorHAnsi"/>
          <w:sz w:val="20"/>
          <w:szCs w:val="20"/>
        </w:rPr>
      </w:pPr>
      <w:r w:rsidRPr="00074A52">
        <w:rPr>
          <w:rFonts w:asciiTheme="minorHAnsi" w:hAnsiTheme="minorHAnsi" w:cstheme="minorHAnsi"/>
          <w:sz w:val="20"/>
          <w:szCs w:val="20"/>
        </w:rPr>
        <w:t>Certaines compétences peuvent ne pas être observées et donc ne pas être évaluées</w:t>
      </w:r>
      <w:r w:rsidR="00074A52">
        <w:rPr>
          <w:rFonts w:asciiTheme="minorHAnsi" w:hAnsiTheme="minorHAnsi" w:cstheme="minorHAnsi"/>
          <w:sz w:val="20"/>
          <w:szCs w:val="20"/>
        </w:rPr>
        <w:t>.</w:t>
      </w:r>
    </w:p>
    <w:p w14:paraId="18F71565" w14:textId="59FC791D" w:rsidR="00540C62" w:rsidRDefault="00540C62" w:rsidP="00DA50BD">
      <w:pPr>
        <w:rPr>
          <w:rFonts w:asciiTheme="minorHAnsi" w:hAnsiTheme="minorHAnsi" w:cstheme="minorHAnsi"/>
        </w:rPr>
      </w:pPr>
    </w:p>
    <w:p w14:paraId="45BF3AEE" w14:textId="54449DCB" w:rsidR="00540C62" w:rsidRDefault="00540C62" w:rsidP="00DA50BD">
      <w:pPr>
        <w:rPr>
          <w:rFonts w:asciiTheme="minorHAnsi" w:hAnsiTheme="minorHAnsi" w:cstheme="minorHAnsi"/>
        </w:rPr>
      </w:pPr>
    </w:p>
    <w:p w14:paraId="3EEDE918" w14:textId="77777777" w:rsidR="00DA50BD" w:rsidRDefault="00DA50BD" w:rsidP="00DA50BD"/>
    <w:sectPr w:rsidR="00DA50BD" w:rsidSect="00D0147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61320" w14:textId="77777777" w:rsidR="00DA4B8E" w:rsidRDefault="00DA4B8E" w:rsidP="00D145F0">
      <w:r>
        <w:separator/>
      </w:r>
    </w:p>
  </w:endnote>
  <w:endnote w:type="continuationSeparator" w:id="0">
    <w:p w14:paraId="0180B3D5" w14:textId="77777777" w:rsidR="00DA4B8E" w:rsidRDefault="00DA4B8E" w:rsidP="00D1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enQuanYi Micro Hei">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Lohit Devanagari">
    <w:altName w:val="Calibri"/>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1D34" w14:textId="77777777" w:rsidR="00DA4B8E" w:rsidRDefault="00DA4B8E" w:rsidP="00D145F0">
      <w:r>
        <w:separator/>
      </w:r>
    </w:p>
  </w:footnote>
  <w:footnote w:type="continuationSeparator" w:id="0">
    <w:p w14:paraId="7732CB19" w14:textId="77777777" w:rsidR="00DA4B8E" w:rsidRDefault="00DA4B8E" w:rsidP="00D14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73FC"/>
    <w:multiLevelType w:val="hybridMultilevel"/>
    <w:tmpl w:val="A2065FCC"/>
    <w:lvl w:ilvl="0" w:tplc="BE64B62E">
      <w:start w:val="14"/>
      <w:numFmt w:val="bullet"/>
      <w:lvlText w:val="-"/>
      <w:lvlJc w:val="left"/>
      <w:pPr>
        <w:ind w:left="720" w:hanging="360"/>
      </w:pPr>
      <w:rPr>
        <w:rFonts w:ascii="Calibri" w:eastAsia="WenQuanYi Micro He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07604FE"/>
    <w:multiLevelType w:val="hybridMultilevel"/>
    <w:tmpl w:val="CD666326"/>
    <w:lvl w:ilvl="0" w:tplc="5D4CC302">
      <w:start w:val="12"/>
      <w:numFmt w:val="bullet"/>
      <w:lvlText w:val="-"/>
      <w:lvlJc w:val="left"/>
      <w:pPr>
        <w:ind w:left="525" w:hanging="360"/>
      </w:pPr>
      <w:rPr>
        <w:rFonts w:ascii="Calibri" w:eastAsia="WenQuanYi Micro Hei" w:hAnsi="Calibri" w:cs="Calibri" w:hint="default"/>
      </w:rPr>
    </w:lvl>
    <w:lvl w:ilvl="1" w:tplc="040C0003" w:tentative="1">
      <w:start w:val="1"/>
      <w:numFmt w:val="bullet"/>
      <w:lvlText w:val="o"/>
      <w:lvlJc w:val="left"/>
      <w:pPr>
        <w:ind w:left="1245" w:hanging="360"/>
      </w:pPr>
      <w:rPr>
        <w:rFonts w:ascii="Courier New" w:hAnsi="Courier New" w:cs="Courier New" w:hint="default"/>
      </w:rPr>
    </w:lvl>
    <w:lvl w:ilvl="2" w:tplc="040C0005" w:tentative="1">
      <w:start w:val="1"/>
      <w:numFmt w:val="bullet"/>
      <w:lvlText w:val=""/>
      <w:lvlJc w:val="left"/>
      <w:pPr>
        <w:ind w:left="1965" w:hanging="360"/>
      </w:pPr>
      <w:rPr>
        <w:rFonts w:ascii="Wingdings" w:hAnsi="Wingdings" w:hint="default"/>
      </w:rPr>
    </w:lvl>
    <w:lvl w:ilvl="3" w:tplc="040C0001" w:tentative="1">
      <w:start w:val="1"/>
      <w:numFmt w:val="bullet"/>
      <w:lvlText w:val=""/>
      <w:lvlJc w:val="left"/>
      <w:pPr>
        <w:ind w:left="2685" w:hanging="360"/>
      </w:pPr>
      <w:rPr>
        <w:rFonts w:ascii="Symbol" w:hAnsi="Symbol" w:hint="default"/>
      </w:rPr>
    </w:lvl>
    <w:lvl w:ilvl="4" w:tplc="040C0003" w:tentative="1">
      <w:start w:val="1"/>
      <w:numFmt w:val="bullet"/>
      <w:lvlText w:val="o"/>
      <w:lvlJc w:val="left"/>
      <w:pPr>
        <w:ind w:left="3405" w:hanging="360"/>
      </w:pPr>
      <w:rPr>
        <w:rFonts w:ascii="Courier New" w:hAnsi="Courier New" w:cs="Courier New" w:hint="default"/>
      </w:rPr>
    </w:lvl>
    <w:lvl w:ilvl="5" w:tplc="040C0005" w:tentative="1">
      <w:start w:val="1"/>
      <w:numFmt w:val="bullet"/>
      <w:lvlText w:val=""/>
      <w:lvlJc w:val="left"/>
      <w:pPr>
        <w:ind w:left="4125" w:hanging="360"/>
      </w:pPr>
      <w:rPr>
        <w:rFonts w:ascii="Wingdings" w:hAnsi="Wingdings" w:hint="default"/>
      </w:rPr>
    </w:lvl>
    <w:lvl w:ilvl="6" w:tplc="040C0001" w:tentative="1">
      <w:start w:val="1"/>
      <w:numFmt w:val="bullet"/>
      <w:lvlText w:val=""/>
      <w:lvlJc w:val="left"/>
      <w:pPr>
        <w:ind w:left="4845" w:hanging="360"/>
      </w:pPr>
      <w:rPr>
        <w:rFonts w:ascii="Symbol" w:hAnsi="Symbol" w:hint="default"/>
      </w:rPr>
    </w:lvl>
    <w:lvl w:ilvl="7" w:tplc="040C0003" w:tentative="1">
      <w:start w:val="1"/>
      <w:numFmt w:val="bullet"/>
      <w:lvlText w:val="o"/>
      <w:lvlJc w:val="left"/>
      <w:pPr>
        <w:ind w:left="5565" w:hanging="360"/>
      </w:pPr>
      <w:rPr>
        <w:rFonts w:ascii="Courier New" w:hAnsi="Courier New" w:cs="Courier New" w:hint="default"/>
      </w:rPr>
    </w:lvl>
    <w:lvl w:ilvl="8" w:tplc="040C0005" w:tentative="1">
      <w:start w:val="1"/>
      <w:numFmt w:val="bullet"/>
      <w:lvlText w:val=""/>
      <w:lvlJc w:val="left"/>
      <w:pPr>
        <w:ind w:left="62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471"/>
    <w:rsid w:val="00036C12"/>
    <w:rsid w:val="00074A52"/>
    <w:rsid w:val="000969A3"/>
    <w:rsid w:val="00151764"/>
    <w:rsid w:val="001B02A8"/>
    <w:rsid w:val="001E7DA0"/>
    <w:rsid w:val="0025550F"/>
    <w:rsid w:val="003A65B7"/>
    <w:rsid w:val="003B100B"/>
    <w:rsid w:val="003C1023"/>
    <w:rsid w:val="004244A2"/>
    <w:rsid w:val="004F3364"/>
    <w:rsid w:val="00540C62"/>
    <w:rsid w:val="005713EA"/>
    <w:rsid w:val="007B2E1E"/>
    <w:rsid w:val="00892EE7"/>
    <w:rsid w:val="008B31BD"/>
    <w:rsid w:val="008D0903"/>
    <w:rsid w:val="009D7536"/>
    <w:rsid w:val="00A72098"/>
    <w:rsid w:val="00AA13FE"/>
    <w:rsid w:val="00AE71FE"/>
    <w:rsid w:val="00B94DF1"/>
    <w:rsid w:val="00C94666"/>
    <w:rsid w:val="00C95F9F"/>
    <w:rsid w:val="00D01471"/>
    <w:rsid w:val="00D04DB5"/>
    <w:rsid w:val="00D145F0"/>
    <w:rsid w:val="00DA4B8E"/>
    <w:rsid w:val="00DA50BD"/>
    <w:rsid w:val="00E477FD"/>
    <w:rsid w:val="00EF6723"/>
    <w:rsid w:val="00F030CF"/>
    <w:rsid w:val="00F645EC"/>
    <w:rsid w:val="00FB30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C1877"/>
  <w15:chartTrackingRefBased/>
  <w15:docId w15:val="{77945CE0-B45B-41BF-9C4C-CBD2A2E8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098"/>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01471"/>
    <w:pPr>
      <w:suppressAutoHyphens/>
      <w:autoSpaceDN w:val="0"/>
      <w:spacing w:after="0" w:line="240" w:lineRule="auto"/>
      <w:textAlignment w:val="baseline"/>
    </w:pPr>
    <w:rPr>
      <w:rFonts w:ascii="Liberation Serif" w:eastAsia="WenQuanYi Micro Hei" w:hAnsi="Liberation Serif" w:cs="Lohit Devanagari"/>
      <w:kern w:val="3"/>
      <w:sz w:val="24"/>
      <w:szCs w:val="24"/>
      <w:lang w:eastAsia="zh-CN" w:bidi="hi-IN"/>
    </w:rPr>
  </w:style>
  <w:style w:type="paragraph" w:customStyle="1" w:styleId="TableContents">
    <w:name w:val="Table Contents"/>
    <w:basedOn w:val="Standard"/>
    <w:rsid w:val="00D01471"/>
    <w:pPr>
      <w:suppressLineNumbers/>
    </w:pPr>
  </w:style>
  <w:style w:type="paragraph" w:styleId="En-tte">
    <w:name w:val="header"/>
    <w:basedOn w:val="Standard"/>
    <w:link w:val="En-tteCar"/>
    <w:rsid w:val="00D01471"/>
    <w:pPr>
      <w:suppressLineNumbers/>
      <w:tabs>
        <w:tab w:val="center" w:pos="4536"/>
        <w:tab w:val="right" w:pos="9072"/>
      </w:tabs>
    </w:pPr>
  </w:style>
  <w:style w:type="character" w:customStyle="1" w:styleId="En-tteCar">
    <w:name w:val="En-tête Car"/>
    <w:basedOn w:val="Policepardfaut"/>
    <w:link w:val="En-tte"/>
    <w:rsid w:val="00D01471"/>
    <w:rPr>
      <w:rFonts w:ascii="Liberation Serif" w:eastAsia="WenQuanYi Micro Hei" w:hAnsi="Liberation Serif" w:cs="Lohit Devanagari"/>
      <w:kern w:val="3"/>
      <w:sz w:val="24"/>
      <w:szCs w:val="24"/>
      <w:lang w:eastAsia="zh-CN" w:bidi="hi-IN"/>
    </w:rPr>
  </w:style>
  <w:style w:type="table" w:styleId="Grilledutableau">
    <w:name w:val="Table Grid"/>
    <w:basedOn w:val="TableauNormal"/>
    <w:uiPriority w:val="59"/>
    <w:rsid w:val="0009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B2E1E"/>
    <w:rPr>
      <w:color w:val="0563C1" w:themeColor="hyperlink"/>
      <w:u w:val="single"/>
    </w:rPr>
  </w:style>
  <w:style w:type="character" w:styleId="Mentionnonrsolue">
    <w:name w:val="Unresolved Mention"/>
    <w:basedOn w:val="Policepardfaut"/>
    <w:uiPriority w:val="99"/>
    <w:semiHidden/>
    <w:unhideWhenUsed/>
    <w:rsid w:val="007B2E1E"/>
    <w:rPr>
      <w:color w:val="605E5C"/>
      <w:shd w:val="clear" w:color="auto" w:fill="E1DFDD"/>
    </w:rPr>
  </w:style>
  <w:style w:type="paragraph" w:styleId="Pieddepage">
    <w:name w:val="footer"/>
    <w:basedOn w:val="Normal"/>
    <w:link w:val="PieddepageCar"/>
    <w:uiPriority w:val="99"/>
    <w:unhideWhenUsed/>
    <w:rsid w:val="00D145F0"/>
    <w:pPr>
      <w:tabs>
        <w:tab w:val="center" w:pos="4536"/>
        <w:tab w:val="right" w:pos="9072"/>
      </w:tabs>
    </w:pPr>
    <w:rPr>
      <w:rFonts w:cs="Mangal"/>
      <w:szCs w:val="21"/>
    </w:rPr>
  </w:style>
  <w:style w:type="character" w:customStyle="1" w:styleId="PieddepageCar">
    <w:name w:val="Pied de page Car"/>
    <w:basedOn w:val="Policepardfaut"/>
    <w:link w:val="Pieddepage"/>
    <w:uiPriority w:val="99"/>
    <w:rsid w:val="00D145F0"/>
    <w:rPr>
      <w:rFonts w:ascii="Liberation Serif" w:eastAsia="WenQuanYi Micro Hei"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592C-31AD-4C67-A7AB-6D1A7BC78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806</Words>
  <Characters>4436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lelong</dc:creator>
  <cp:keywords/>
  <dc:description/>
  <cp:lastModifiedBy>fanny lelong</cp:lastModifiedBy>
  <cp:revision>3</cp:revision>
  <cp:lastPrinted>2025-02-28T07:45:00Z</cp:lastPrinted>
  <dcterms:created xsi:type="dcterms:W3CDTF">2025-02-28T08:02:00Z</dcterms:created>
  <dcterms:modified xsi:type="dcterms:W3CDTF">2025-03-03T10:22:00Z</dcterms:modified>
</cp:coreProperties>
</file>